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B53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上海申江医学科技发展基金会</w:t>
      </w:r>
    </w:p>
    <w:p w14:paraId="47B436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之薪酬管理制度</w:t>
      </w:r>
      <w:bookmarkStart w:id="0" w:name="_GoBack"/>
      <w:bookmarkEnd w:id="0"/>
    </w:p>
    <w:p w14:paraId="5993A4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4CF2EC15">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before="120" w:beforeLines="50" w:line="360" w:lineRule="auto"/>
        <w:ind w:left="0" w:leftChars="0" w:firstLine="402" w:firstLineChars="0"/>
        <w:jc w:val="center"/>
        <w:textAlignment w:val="baseline"/>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val="en-US" w:eastAsia="zh-CN"/>
        </w:rPr>
        <w:t>总则</w:t>
      </w:r>
    </w:p>
    <w:p w14:paraId="3F410F78">
      <w:pPr>
        <w:keepNext w:val="0"/>
        <w:keepLines w:val="0"/>
        <w:pageBreakBefore w:val="0"/>
        <w:widowControl/>
        <w:numPr>
          <w:ilvl w:val="2"/>
          <w:numId w:val="1"/>
        </w:numPr>
        <w:kinsoku w:val="0"/>
        <w:wordWrap/>
        <w:overflowPunct/>
        <w:topLinePunct w:val="0"/>
        <w:autoSpaceDE w:val="0"/>
        <w:autoSpaceDN w:val="0"/>
        <w:bidi w:val="0"/>
        <w:adjustRightInd w:val="0"/>
        <w:snapToGrid w:val="0"/>
        <w:spacing w:before="120" w:beforeLines="50" w:line="360" w:lineRule="auto"/>
        <w:ind w:left="0" w:leftChars="0" w:firstLine="402" w:firstLineChars="0"/>
        <w:jc w:val="both"/>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制定目的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为提供公平的待遇、均等的机会，促进</w:t>
      </w:r>
      <w:r>
        <w:rPr>
          <w:rFonts w:hint="eastAsia" w:ascii="仿宋" w:hAnsi="仿宋" w:eastAsia="仿宋" w:cs="仿宋"/>
          <w:sz w:val="28"/>
          <w:szCs w:val="28"/>
          <w:highlight w:val="none"/>
          <w:lang w:val="en-US" w:eastAsia="zh-CN"/>
        </w:rPr>
        <w:t>上海申江医学科技发展</w:t>
      </w:r>
      <w:r>
        <w:rPr>
          <w:rFonts w:hint="eastAsia" w:ascii="仿宋" w:hAnsi="仿宋" w:eastAsia="仿宋" w:cs="仿宋"/>
          <w:sz w:val="28"/>
          <w:szCs w:val="28"/>
          <w:highlight w:val="none"/>
        </w:rPr>
        <w:t>基金会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以下如无特殊说明，则简称为“本基金会”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及</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工作人员的</w:t>
      </w:r>
      <w:r>
        <w:rPr>
          <w:rFonts w:hint="eastAsia" w:ascii="仿宋" w:hAnsi="仿宋" w:eastAsia="仿宋" w:cs="仿宋"/>
          <w:sz w:val="28"/>
          <w:szCs w:val="28"/>
          <w:highlight w:val="none"/>
          <w:lang w:val="en-US" w:eastAsia="zh-CN"/>
        </w:rPr>
        <w:t>可持续</w:t>
      </w:r>
      <w:r>
        <w:rPr>
          <w:rFonts w:hint="eastAsia" w:ascii="仿宋" w:hAnsi="仿宋" w:eastAsia="仿宋" w:cs="仿宋"/>
          <w:sz w:val="28"/>
          <w:szCs w:val="28"/>
          <w:highlight w:val="none"/>
        </w:rPr>
        <w:t>发展与</w:t>
      </w:r>
      <w:r>
        <w:rPr>
          <w:rFonts w:hint="eastAsia" w:ascii="仿宋" w:hAnsi="仿宋" w:eastAsia="仿宋" w:cs="仿宋"/>
          <w:sz w:val="28"/>
          <w:szCs w:val="28"/>
          <w:highlight w:val="none"/>
          <w:lang w:val="en-US" w:eastAsia="zh-CN"/>
        </w:rPr>
        <w:t>良好健康</w:t>
      </w:r>
      <w:r>
        <w:rPr>
          <w:rFonts w:hint="eastAsia" w:ascii="仿宋" w:hAnsi="仿宋" w:eastAsia="仿宋" w:cs="仿宋"/>
          <w:sz w:val="28"/>
          <w:szCs w:val="28"/>
          <w:highlight w:val="none"/>
        </w:rPr>
        <w:t>成长，根据</w:t>
      </w:r>
      <w:r>
        <w:rPr>
          <w:rFonts w:hint="eastAsia" w:ascii="仿宋" w:hAnsi="仿宋" w:eastAsia="仿宋" w:cs="仿宋"/>
          <w:sz w:val="28"/>
          <w:szCs w:val="28"/>
          <w:highlight w:val="none"/>
          <w:lang w:val="en-US" w:eastAsia="zh-CN"/>
        </w:rPr>
        <w:t>本基金会“弘扬公益精神、促进医学科技发展”之宗旨</w:t>
      </w:r>
      <w:r>
        <w:rPr>
          <w:rFonts w:hint="eastAsia" w:ascii="仿宋" w:hAnsi="仿宋" w:eastAsia="仿宋" w:cs="仿宋"/>
          <w:sz w:val="28"/>
          <w:szCs w:val="28"/>
          <w:highlight w:val="none"/>
        </w:rPr>
        <w:t>；按照《基金会管理条例》</w:t>
      </w:r>
      <w:r>
        <w:rPr>
          <w:rFonts w:hint="eastAsia" w:ascii="仿宋" w:hAnsi="仿宋" w:eastAsia="仿宋" w:cs="仿宋"/>
          <w:sz w:val="28"/>
          <w:szCs w:val="28"/>
          <w:highlight w:val="none"/>
          <w:lang w:val="en-US" w:eastAsia="zh-CN"/>
        </w:rPr>
        <w:t>第二十九条</w:t>
      </w:r>
      <w:r>
        <w:rPr>
          <w:rFonts w:hint="eastAsia" w:ascii="仿宋" w:hAnsi="仿宋" w:eastAsia="仿宋" w:cs="仿宋"/>
          <w:sz w:val="28"/>
          <w:szCs w:val="28"/>
          <w:highlight w:val="none"/>
        </w:rPr>
        <w:t>规定“基金会工作人员工资福利和行政办公支出不得超过当年总支出的10%”，以及</w:t>
      </w:r>
      <w:r>
        <w:rPr>
          <w:rFonts w:hint="eastAsia" w:ascii="仿宋" w:hAnsi="仿宋" w:eastAsia="仿宋" w:cs="仿宋"/>
          <w:sz w:val="28"/>
          <w:szCs w:val="28"/>
          <w:highlight w:val="none"/>
          <w:lang w:val="en-US" w:eastAsia="zh-CN"/>
        </w:rPr>
        <w:t>《上海申江医学科技发展基金会章程》第四十三条第二款“本</w:t>
      </w:r>
      <w:r>
        <w:rPr>
          <w:rFonts w:hint="eastAsia" w:ascii="仿宋" w:hAnsi="仿宋" w:eastAsia="仿宋" w:cs="仿宋"/>
          <w:sz w:val="28"/>
          <w:szCs w:val="28"/>
          <w:highlight w:val="none"/>
        </w:rPr>
        <w:t>基金会工作人员</w:t>
      </w:r>
      <w:r>
        <w:rPr>
          <w:rFonts w:hint="eastAsia" w:ascii="仿宋" w:hAnsi="仿宋" w:eastAsia="仿宋" w:cs="仿宋"/>
          <w:sz w:val="28"/>
          <w:szCs w:val="28"/>
          <w:highlight w:val="none"/>
          <w:lang w:val="en-US" w:eastAsia="zh-CN"/>
        </w:rPr>
        <w:t>平均工资薪金水平</w:t>
      </w:r>
      <w:r>
        <w:rPr>
          <w:rFonts w:hint="eastAsia" w:ascii="仿宋" w:hAnsi="仿宋" w:eastAsia="仿宋" w:cs="仿宋"/>
          <w:sz w:val="28"/>
          <w:szCs w:val="28"/>
          <w:highlight w:val="none"/>
        </w:rPr>
        <w:t>不</w:t>
      </w:r>
      <w:r>
        <w:rPr>
          <w:rFonts w:hint="eastAsia" w:ascii="仿宋" w:hAnsi="仿宋" w:eastAsia="仿宋" w:cs="仿宋"/>
          <w:sz w:val="28"/>
          <w:szCs w:val="28"/>
          <w:highlight w:val="none"/>
          <w:lang w:val="en-US" w:eastAsia="zh-CN"/>
        </w:rPr>
        <w:t>得</w:t>
      </w:r>
      <w:r>
        <w:rPr>
          <w:rFonts w:hint="eastAsia" w:ascii="仿宋" w:hAnsi="仿宋" w:eastAsia="仿宋" w:cs="仿宋"/>
          <w:sz w:val="28"/>
          <w:szCs w:val="28"/>
          <w:highlight w:val="none"/>
        </w:rPr>
        <w:t>超过上年度</w:t>
      </w:r>
      <w:r>
        <w:rPr>
          <w:rFonts w:hint="eastAsia" w:ascii="仿宋" w:hAnsi="仿宋" w:eastAsia="仿宋" w:cs="仿宋"/>
          <w:sz w:val="28"/>
          <w:szCs w:val="28"/>
          <w:highlight w:val="none"/>
          <w:lang w:val="en-US" w:eastAsia="zh-CN"/>
        </w:rPr>
        <w:t>税务登记所在地</w:t>
      </w:r>
      <w:r>
        <w:rPr>
          <w:rFonts w:hint="eastAsia" w:ascii="仿宋" w:hAnsi="仿宋" w:eastAsia="仿宋" w:cs="仿宋"/>
          <w:sz w:val="28"/>
          <w:szCs w:val="28"/>
          <w:highlight w:val="none"/>
        </w:rPr>
        <w:t>人均工资</w:t>
      </w:r>
      <w:r>
        <w:rPr>
          <w:rFonts w:hint="eastAsia" w:ascii="仿宋" w:hAnsi="仿宋" w:eastAsia="仿宋" w:cs="仿宋"/>
          <w:sz w:val="28"/>
          <w:szCs w:val="28"/>
          <w:highlight w:val="none"/>
          <w:lang w:val="en-US" w:eastAsia="zh-CN"/>
        </w:rPr>
        <w:t>水平的</w:t>
      </w:r>
      <w:r>
        <w:rPr>
          <w:rFonts w:hint="eastAsia" w:ascii="仿宋" w:hAnsi="仿宋" w:eastAsia="仿宋" w:cs="仿宋"/>
          <w:sz w:val="28"/>
          <w:szCs w:val="28"/>
          <w:highlight w:val="none"/>
        </w:rPr>
        <w:t>两倍</w:t>
      </w:r>
      <w:r>
        <w:rPr>
          <w:rFonts w:hint="eastAsia" w:ascii="仿宋" w:hAnsi="仿宋" w:eastAsia="仿宋" w:cs="仿宋"/>
          <w:sz w:val="28"/>
          <w:szCs w:val="28"/>
          <w:highlight w:val="none"/>
          <w:lang w:val="en-US" w:eastAsia="zh-CN"/>
        </w:rPr>
        <w:t>”之</w:t>
      </w:r>
      <w:r>
        <w:rPr>
          <w:rFonts w:hint="eastAsia" w:ascii="仿宋" w:hAnsi="仿宋" w:eastAsia="仿宋" w:cs="仿宋"/>
          <w:sz w:val="28"/>
          <w:szCs w:val="28"/>
          <w:highlight w:val="none"/>
        </w:rPr>
        <w:t>规定，结合</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w:t>
      </w:r>
      <w:r>
        <w:rPr>
          <w:rFonts w:hint="eastAsia" w:ascii="仿宋" w:hAnsi="仿宋" w:eastAsia="仿宋" w:cs="仿宋"/>
          <w:sz w:val="28"/>
          <w:szCs w:val="28"/>
          <w:highlight w:val="none"/>
          <w:lang w:val="en-US" w:eastAsia="zh-CN"/>
        </w:rPr>
        <w:t>综合发展水平</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特</w:t>
      </w:r>
      <w:r>
        <w:rPr>
          <w:rFonts w:hint="eastAsia" w:ascii="仿宋" w:hAnsi="仿宋" w:eastAsia="仿宋" w:cs="仿宋"/>
          <w:sz w:val="28"/>
          <w:szCs w:val="28"/>
          <w:highlight w:val="none"/>
        </w:rPr>
        <w:t>制订</w:t>
      </w:r>
      <w:r>
        <w:rPr>
          <w:rFonts w:hint="eastAsia" w:ascii="仿宋" w:hAnsi="仿宋" w:eastAsia="仿宋" w:cs="仿宋"/>
          <w:sz w:val="28"/>
          <w:szCs w:val="28"/>
          <w:highlight w:val="none"/>
          <w:lang w:val="en-US" w:eastAsia="zh-CN"/>
        </w:rPr>
        <w:t>本制度</w:t>
      </w:r>
      <w:r>
        <w:rPr>
          <w:rFonts w:hint="eastAsia" w:ascii="仿宋" w:hAnsi="仿宋" w:eastAsia="仿宋" w:cs="仿宋"/>
          <w:sz w:val="28"/>
          <w:szCs w:val="28"/>
          <w:highlight w:val="none"/>
        </w:rPr>
        <w:t>。</w:t>
      </w:r>
    </w:p>
    <w:p w14:paraId="5543DA08">
      <w:pPr>
        <w:keepNext w:val="0"/>
        <w:keepLines w:val="0"/>
        <w:pageBreakBefore w:val="0"/>
        <w:widowControl/>
        <w:numPr>
          <w:ilvl w:val="2"/>
          <w:numId w:val="1"/>
        </w:numPr>
        <w:kinsoku w:val="0"/>
        <w:wordWrap/>
        <w:overflowPunct/>
        <w:topLinePunct w:val="0"/>
        <w:autoSpaceDE w:val="0"/>
        <w:autoSpaceDN w:val="0"/>
        <w:bidi w:val="0"/>
        <w:adjustRightInd w:val="0"/>
        <w:snapToGrid w:val="0"/>
        <w:spacing w:before="120" w:beforeLines="50" w:line="360" w:lineRule="auto"/>
        <w:ind w:left="0" w:leftChars="0" w:firstLine="402" w:firstLineChars="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适用范围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本制度适用于在</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基金会领取薪酬的所有</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人员。</w:t>
      </w:r>
    </w:p>
    <w:p w14:paraId="3E13CA97">
      <w:pPr>
        <w:keepNext w:val="0"/>
        <w:keepLines w:val="0"/>
        <w:pageBreakBefore w:val="0"/>
        <w:widowControl/>
        <w:numPr>
          <w:ilvl w:val="2"/>
          <w:numId w:val="2"/>
        </w:numPr>
        <w:kinsoku w:val="0"/>
        <w:wordWrap/>
        <w:overflowPunct/>
        <w:topLinePunct w:val="0"/>
        <w:autoSpaceDE w:val="0"/>
        <w:autoSpaceDN w:val="0"/>
        <w:bidi w:val="0"/>
        <w:adjustRightInd w:val="0"/>
        <w:snapToGrid w:val="0"/>
        <w:spacing w:line="360" w:lineRule="auto"/>
        <w:ind w:left="0" w:leftChars="0" w:firstLine="402" w:firstLineChars="0"/>
        <w:textAlignment w:val="baseline"/>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薪酬保密原则</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lang w:val="en-US" w:eastAsia="zh-CN"/>
        </w:rPr>
        <w:t>本基金会实行</w:t>
      </w:r>
      <w:r>
        <w:rPr>
          <w:rFonts w:hint="eastAsia" w:ascii="仿宋" w:hAnsi="仿宋" w:eastAsia="仿宋" w:cs="仿宋"/>
          <w:color w:val="000000"/>
          <w:sz w:val="28"/>
          <w:szCs w:val="28"/>
          <w:highlight w:val="none"/>
        </w:rPr>
        <w:t>薪酬保密原则，</w:t>
      </w:r>
      <w:r>
        <w:rPr>
          <w:rFonts w:hint="eastAsia" w:ascii="仿宋" w:hAnsi="仿宋" w:eastAsia="仿宋" w:cs="仿宋"/>
          <w:color w:val="000000"/>
          <w:sz w:val="28"/>
          <w:szCs w:val="28"/>
          <w:highlight w:val="none"/>
          <w:lang w:val="en-US" w:eastAsia="zh-CN"/>
        </w:rPr>
        <w:t>所有工作人员</w:t>
      </w:r>
      <w:r>
        <w:rPr>
          <w:rFonts w:hint="eastAsia" w:ascii="仿宋" w:hAnsi="仿宋" w:eastAsia="仿宋" w:cs="仿宋"/>
          <w:color w:val="000000"/>
          <w:sz w:val="28"/>
          <w:szCs w:val="28"/>
          <w:highlight w:val="none"/>
        </w:rPr>
        <w:t>的薪酬</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属于</w:t>
      </w:r>
      <w:r>
        <w:rPr>
          <w:rFonts w:hint="eastAsia" w:ascii="仿宋" w:hAnsi="仿宋" w:eastAsia="仿宋" w:cs="仿宋"/>
          <w:color w:val="000000"/>
          <w:sz w:val="28"/>
          <w:szCs w:val="28"/>
          <w:highlight w:val="none"/>
          <w:lang w:val="en-US" w:eastAsia="zh-CN"/>
        </w:rPr>
        <w:t>本基金会</w:t>
      </w:r>
      <w:r>
        <w:rPr>
          <w:rFonts w:hint="eastAsia" w:ascii="仿宋" w:hAnsi="仿宋" w:eastAsia="仿宋" w:cs="仿宋"/>
          <w:color w:val="000000"/>
          <w:sz w:val="28"/>
          <w:szCs w:val="28"/>
          <w:highlight w:val="none"/>
        </w:rPr>
        <w:t>保密内容。严禁任何人以任何形式在下述规定的</w:t>
      </w:r>
      <w:r>
        <w:rPr>
          <w:rFonts w:hint="eastAsia" w:ascii="仿宋" w:hAnsi="仿宋" w:eastAsia="仿宋" w:cs="仿宋"/>
          <w:color w:val="000000"/>
          <w:sz w:val="28"/>
          <w:szCs w:val="28"/>
          <w:highlight w:val="none"/>
          <w:lang w:val="en-US" w:eastAsia="zh-CN"/>
        </w:rPr>
        <w:t>情形</w:t>
      </w:r>
      <w:r>
        <w:rPr>
          <w:rFonts w:hint="eastAsia" w:ascii="仿宋" w:hAnsi="仿宋" w:eastAsia="仿宋" w:cs="仿宋"/>
          <w:color w:val="000000"/>
          <w:sz w:val="28"/>
          <w:szCs w:val="28"/>
          <w:highlight w:val="none"/>
        </w:rPr>
        <w:t>范围以外，议论、打探、传播、泄露个人薪酬相关内容，否则视为严重违反规章制度</w:t>
      </w:r>
      <w:r>
        <w:rPr>
          <w:rFonts w:hint="eastAsia" w:ascii="仿宋" w:hAnsi="仿宋" w:eastAsia="仿宋" w:cs="仿宋"/>
          <w:color w:val="000000"/>
          <w:sz w:val="28"/>
          <w:szCs w:val="28"/>
          <w:highlight w:val="none"/>
          <w:lang w:eastAsia="zh-CN"/>
        </w:rPr>
        <w:t>。</w:t>
      </w:r>
    </w:p>
    <w:p w14:paraId="5DE835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02" w:leftChars="0"/>
        <w:textAlignment w:val="baseline"/>
        <w:rPr>
          <w:rFonts w:hint="eastAsia" w:ascii="方正仿宋_GB2312" w:hAnsi="方正仿宋_GB2312" w:eastAsia="方正仿宋_GB2312" w:cs="方正仿宋_GB2312"/>
          <w:sz w:val="28"/>
          <w:szCs w:val="28"/>
          <w:highlight w:val="none"/>
        </w:rPr>
      </w:pPr>
    </w:p>
    <w:p w14:paraId="106DA08F">
      <w:pPr>
        <w:keepNext w:val="0"/>
        <w:keepLines w:val="0"/>
        <w:pageBreakBefore w:val="0"/>
        <w:widowControl/>
        <w:numPr>
          <w:ilvl w:val="0"/>
          <w:numId w:val="1"/>
        </w:numPr>
        <w:tabs>
          <w:tab w:val="left" w:pos="0"/>
        </w:tabs>
        <w:kinsoku w:val="0"/>
        <w:wordWrap/>
        <w:overflowPunct/>
        <w:topLinePunct w:val="0"/>
        <w:autoSpaceDE w:val="0"/>
        <w:autoSpaceDN w:val="0"/>
        <w:bidi w:val="0"/>
        <w:adjustRightInd w:val="0"/>
        <w:snapToGrid w:val="0"/>
        <w:spacing w:before="120" w:beforeLines="50" w:line="360" w:lineRule="auto"/>
        <w:ind w:left="0" w:leftChars="0" w:firstLine="402" w:firstLineChars="0"/>
        <w:jc w:val="center"/>
        <w:textAlignment w:val="baseline"/>
        <w:rPr>
          <w:rFonts w:hint="eastAsia" w:ascii="黑体" w:hAnsi="黑体" w:eastAsia="黑体" w:cs="黑体"/>
          <w:sz w:val="28"/>
          <w:szCs w:val="28"/>
          <w:highlight w:val="none"/>
        </w:rPr>
      </w:pPr>
      <w:r>
        <w:rPr>
          <w:rFonts w:hint="eastAsia" w:ascii="黑体" w:hAnsi="黑体" w:eastAsia="黑体" w:cs="黑体"/>
          <w:b/>
          <w:bCs/>
          <w:sz w:val="28"/>
          <w:szCs w:val="28"/>
          <w:highlight w:val="none"/>
          <w:lang w:val="en-US" w:eastAsia="zh-CN"/>
        </w:rPr>
        <w:t>薪酬评定</w:t>
      </w:r>
    </w:p>
    <w:p w14:paraId="51BA1C32">
      <w:pPr>
        <w:keepNext w:val="0"/>
        <w:keepLines w:val="0"/>
        <w:pageBreakBefore w:val="0"/>
        <w:widowControl/>
        <w:numPr>
          <w:ilvl w:val="2"/>
          <w:numId w:val="2"/>
        </w:numPr>
        <w:kinsoku w:val="0"/>
        <w:wordWrap/>
        <w:overflowPunct/>
        <w:topLinePunct w:val="0"/>
        <w:autoSpaceDE w:val="0"/>
        <w:autoSpaceDN w:val="0"/>
        <w:bidi w:val="0"/>
        <w:adjustRightInd w:val="0"/>
        <w:snapToGrid w:val="0"/>
        <w:spacing w:line="360" w:lineRule="auto"/>
        <w:ind w:left="0" w:leftChars="0" w:firstLine="402" w:firstLineChars="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薪级确定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新聘用的</w:t>
      </w:r>
      <w:r>
        <w:rPr>
          <w:rFonts w:hint="eastAsia" w:ascii="仿宋" w:hAnsi="仿宋" w:eastAsia="仿宋" w:cs="仿宋"/>
          <w:sz w:val="28"/>
          <w:szCs w:val="28"/>
          <w:highlight w:val="none"/>
          <w:lang w:val="en-US" w:eastAsia="zh-CN"/>
        </w:rPr>
        <w:t>工作人员</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w:t>
      </w:r>
      <w:r>
        <w:rPr>
          <w:rFonts w:hint="eastAsia" w:ascii="仿宋" w:hAnsi="仿宋" w:eastAsia="仿宋" w:cs="仿宋"/>
          <w:sz w:val="28"/>
          <w:szCs w:val="28"/>
          <w:highlight w:val="none"/>
          <w:lang w:eastAsia="zh-CN"/>
        </w:rPr>
        <w:t>通过考察</w:t>
      </w:r>
      <w:r>
        <w:rPr>
          <w:rFonts w:hint="eastAsia" w:ascii="仿宋" w:hAnsi="仿宋" w:eastAsia="仿宋" w:cs="仿宋"/>
          <w:sz w:val="28"/>
          <w:szCs w:val="28"/>
          <w:highlight w:val="none"/>
          <w:lang w:val="en-US" w:eastAsia="zh-CN"/>
        </w:rPr>
        <w:t>该工作人员的</w:t>
      </w:r>
      <w:r>
        <w:rPr>
          <w:rFonts w:hint="eastAsia" w:ascii="仿宋" w:hAnsi="仿宋" w:eastAsia="仿宋" w:cs="仿宋"/>
          <w:sz w:val="28"/>
          <w:szCs w:val="28"/>
          <w:highlight w:val="none"/>
        </w:rPr>
        <w:t>学历、工作经验、工作能力等综合资历和所担任的职务，确定其薪级。试用期结束后，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基金会将根据</w:t>
      </w:r>
      <w:r>
        <w:rPr>
          <w:rFonts w:hint="eastAsia" w:ascii="仿宋" w:hAnsi="仿宋" w:eastAsia="仿宋" w:cs="仿宋"/>
          <w:sz w:val="28"/>
          <w:szCs w:val="28"/>
          <w:highlight w:val="none"/>
          <w:lang w:val="en-US" w:eastAsia="zh-CN"/>
        </w:rPr>
        <w:t>该工作人员</w:t>
      </w:r>
      <w:r>
        <w:rPr>
          <w:rFonts w:hint="eastAsia" w:ascii="仿宋" w:hAnsi="仿宋" w:eastAsia="仿宋" w:cs="仿宋"/>
          <w:sz w:val="28"/>
          <w:szCs w:val="28"/>
          <w:highlight w:val="none"/>
        </w:rPr>
        <w:t>的实际表现，决定是否调整其薪级。</w:t>
      </w:r>
    </w:p>
    <w:p w14:paraId="3294D500">
      <w:pPr>
        <w:keepNext w:val="0"/>
        <w:keepLines w:val="0"/>
        <w:pageBreakBefore w:val="0"/>
        <w:widowControl/>
        <w:numPr>
          <w:ilvl w:val="2"/>
          <w:numId w:val="2"/>
        </w:numPr>
        <w:kinsoku w:val="0"/>
        <w:wordWrap/>
        <w:overflowPunct/>
        <w:topLinePunct w:val="0"/>
        <w:autoSpaceDE w:val="0"/>
        <w:autoSpaceDN w:val="0"/>
        <w:bidi w:val="0"/>
        <w:adjustRightInd w:val="0"/>
        <w:snapToGrid w:val="0"/>
        <w:spacing w:line="360" w:lineRule="auto"/>
        <w:ind w:left="0" w:leftChars="0" w:firstLine="402" w:firstLineChars="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薪酬调整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基金会的薪酬评定依据国家和政府的有关规定及</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基金会的财力，根据实际情况再进行调整。</w:t>
      </w:r>
      <w:r>
        <w:rPr>
          <w:rFonts w:hint="eastAsia" w:ascii="仿宋" w:hAnsi="仿宋" w:eastAsia="仿宋" w:cs="仿宋"/>
          <w:sz w:val="28"/>
          <w:szCs w:val="28"/>
          <w:highlight w:val="none"/>
          <w:lang w:val="en-US" w:eastAsia="zh-CN"/>
        </w:rPr>
        <w:t>具体参照本制度第四章的有关规定。</w:t>
      </w:r>
    </w:p>
    <w:p w14:paraId="066A6A5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402" w:leftChars="0"/>
        <w:textAlignment w:val="baseline"/>
        <w:rPr>
          <w:rFonts w:hint="eastAsia" w:ascii="黑体" w:hAnsi="黑体" w:eastAsia="黑体" w:cs="黑体"/>
          <w:b/>
          <w:bCs/>
          <w:sz w:val="28"/>
          <w:szCs w:val="28"/>
          <w:highlight w:val="none"/>
        </w:rPr>
      </w:pPr>
    </w:p>
    <w:p w14:paraId="24A3492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02" w:firstLineChars="0"/>
        <w:jc w:val="center"/>
        <w:textAlignment w:val="baseline"/>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val="en-US" w:eastAsia="zh-CN"/>
        </w:rPr>
        <w:t>职级管理和薪酬福利</w:t>
      </w:r>
    </w:p>
    <w:p w14:paraId="23C3B7FA">
      <w:pPr>
        <w:keepNext w:val="0"/>
        <w:keepLines w:val="0"/>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02" w:firstLineChars="0"/>
        <w:jc w:val="left"/>
        <w:textAlignment w:val="baseline"/>
        <w:rPr>
          <w:rFonts w:hint="eastAsia" w:ascii="仿宋" w:hAnsi="仿宋" w:eastAsia="仿宋" w:cs="仿宋"/>
          <w:sz w:val="28"/>
          <w:szCs w:val="28"/>
          <w:highlight w:val="none"/>
        </w:rPr>
      </w:pPr>
      <w:r>
        <w:rPr>
          <w:rFonts w:hint="eastAsia" w:ascii="仿宋" w:hAnsi="仿宋" w:eastAsia="仿宋"/>
          <w:color w:val="000000"/>
          <w:sz w:val="28"/>
          <w:szCs w:val="28"/>
          <w:highlight w:val="none"/>
          <w:lang w:val="en-US" w:eastAsia="zh-CN"/>
        </w:rPr>
        <w:t>【人才体系】本基金会</w:t>
      </w:r>
      <w:r>
        <w:rPr>
          <w:rFonts w:hint="eastAsia" w:ascii="仿宋" w:hAnsi="仿宋" w:eastAsia="仿宋"/>
          <w:color w:val="000000"/>
          <w:sz w:val="28"/>
          <w:szCs w:val="28"/>
          <w:highlight w:val="none"/>
        </w:rPr>
        <w:t>人才</w:t>
      </w:r>
      <w:r>
        <w:rPr>
          <w:rFonts w:ascii="仿宋" w:hAnsi="仿宋" w:eastAsia="仿宋"/>
          <w:color w:val="000000"/>
          <w:sz w:val="28"/>
          <w:szCs w:val="28"/>
          <w:highlight w:val="none"/>
        </w:rPr>
        <w:t>体系</w:t>
      </w:r>
      <w:r>
        <w:rPr>
          <w:rFonts w:hint="eastAsia" w:ascii="仿宋" w:hAnsi="仿宋" w:eastAsia="仿宋"/>
          <w:color w:val="000000"/>
          <w:sz w:val="28"/>
          <w:szCs w:val="28"/>
          <w:highlight w:val="none"/>
        </w:rPr>
        <w:t>结构</w:t>
      </w:r>
      <w:r>
        <w:rPr>
          <w:rFonts w:ascii="仿宋" w:hAnsi="仿宋" w:eastAsia="仿宋"/>
          <w:color w:val="000000"/>
          <w:sz w:val="28"/>
          <w:szCs w:val="28"/>
          <w:highlight w:val="none"/>
        </w:rPr>
        <w:t>分别</w:t>
      </w:r>
      <w:r>
        <w:rPr>
          <w:rFonts w:hint="eastAsia" w:ascii="仿宋" w:hAnsi="仿宋" w:eastAsia="仿宋"/>
          <w:color w:val="000000"/>
          <w:sz w:val="28"/>
          <w:szCs w:val="28"/>
          <w:highlight w:val="none"/>
        </w:rPr>
        <w:t>由</w:t>
      </w:r>
      <w:r>
        <w:rPr>
          <w:rFonts w:ascii="仿宋" w:hAnsi="仿宋" w:eastAsia="仿宋"/>
          <w:color w:val="000000"/>
          <w:sz w:val="28"/>
          <w:szCs w:val="28"/>
          <w:highlight w:val="none"/>
        </w:rPr>
        <w:t>高层管理人员、中层</w:t>
      </w:r>
      <w:r>
        <w:rPr>
          <w:rFonts w:hint="eastAsia" w:ascii="仿宋" w:hAnsi="仿宋" w:eastAsia="仿宋"/>
          <w:color w:val="000000"/>
          <w:sz w:val="28"/>
          <w:szCs w:val="28"/>
          <w:highlight w:val="none"/>
          <w:lang w:val="en-US" w:eastAsia="zh-CN"/>
        </w:rPr>
        <w:t>工作</w:t>
      </w:r>
      <w:r>
        <w:rPr>
          <w:rFonts w:ascii="仿宋" w:hAnsi="仿宋" w:eastAsia="仿宋"/>
          <w:color w:val="000000"/>
          <w:sz w:val="28"/>
          <w:szCs w:val="28"/>
          <w:highlight w:val="none"/>
        </w:rPr>
        <w:t>人员和基层</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三个级别构成，具体岗位级别详见本制度</w:t>
      </w:r>
      <w:r>
        <w:rPr>
          <w:rFonts w:hint="eastAsia" w:ascii="仿宋" w:hAnsi="仿宋" w:eastAsia="仿宋"/>
          <w:color w:val="000000"/>
          <w:sz w:val="28"/>
          <w:szCs w:val="28"/>
          <w:highlight w:val="none"/>
          <w:lang w:val="en-US" w:eastAsia="zh-CN"/>
        </w:rPr>
        <w:t>之附件一</w:t>
      </w:r>
      <w:r>
        <w:rPr>
          <w:rFonts w:hint="eastAsia" w:ascii="仿宋" w:hAnsi="仿宋" w:eastAsia="仿宋"/>
          <w:color w:val="000000"/>
          <w:sz w:val="28"/>
          <w:szCs w:val="28"/>
          <w:highlight w:val="none"/>
        </w:rPr>
        <w:t>《岗位级别及薪酬标准表》</w:t>
      </w:r>
      <w:r>
        <w:rPr>
          <w:rFonts w:ascii="仿宋" w:hAnsi="仿宋" w:eastAsia="仿宋"/>
          <w:color w:val="000000"/>
          <w:sz w:val="28"/>
          <w:szCs w:val="28"/>
          <w:highlight w:val="none"/>
        </w:rPr>
        <w:t>。</w:t>
      </w:r>
    </w:p>
    <w:p w14:paraId="4AABE2F6">
      <w:pPr>
        <w:keepNext w:val="0"/>
        <w:keepLines w:val="0"/>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02" w:firstLineChars="0"/>
        <w:jc w:val="left"/>
        <w:textAlignment w:val="baseline"/>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薪酬结构</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薪酬内容</w:t>
      </w:r>
      <w:r>
        <w:rPr>
          <w:rFonts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薪资、其他福利和项目补贴（仅针对项目人员）</w:t>
      </w:r>
      <w:r>
        <w:rPr>
          <w:rFonts w:hint="eastAsia" w:ascii="仿宋" w:hAnsi="仿宋" w:eastAsia="仿宋"/>
          <w:color w:val="000000"/>
          <w:sz w:val="28"/>
          <w:szCs w:val="28"/>
          <w:highlight w:val="none"/>
        </w:rPr>
        <w:t>构成</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其中，薪资包括</w:t>
      </w:r>
      <w:r>
        <w:rPr>
          <w:rFonts w:hint="eastAsia" w:ascii="仿宋" w:hAnsi="仿宋" w:eastAsia="仿宋"/>
          <w:color w:val="000000"/>
          <w:sz w:val="28"/>
          <w:szCs w:val="28"/>
          <w:highlight w:val="none"/>
        </w:rPr>
        <w:t>基本工资、风险与保密责任金</w:t>
      </w:r>
      <w:r>
        <w:rPr>
          <w:rFonts w:hint="eastAsia" w:ascii="仿宋" w:hAnsi="仿宋" w:eastAsia="仿宋"/>
          <w:color w:val="000000"/>
          <w:sz w:val="28"/>
          <w:szCs w:val="28"/>
          <w:highlight w:val="none"/>
          <w:lang w:val="en-US" w:eastAsia="zh-CN"/>
        </w:rPr>
        <w:t>和</w:t>
      </w:r>
      <w:r>
        <w:rPr>
          <w:rFonts w:ascii="仿宋" w:hAnsi="仿宋" w:eastAsia="仿宋"/>
          <w:color w:val="000000"/>
          <w:sz w:val="28"/>
          <w:szCs w:val="28"/>
          <w:highlight w:val="none"/>
        </w:rPr>
        <w:t>绩效奖金</w:t>
      </w:r>
      <w:r>
        <w:rPr>
          <w:rFonts w:hint="eastAsia" w:ascii="仿宋" w:hAnsi="仿宋" w:eastAsia="仿宋"/>
          <w:color w:val="000000"/>
          <w:sz w:val="28"/>
          <w:szCs w:val="28"/>
          <w:highlight w:val="none"/>
          <w:lang w:eastAsia="zh-CN"/>
        </w:rPr>
        <w:t>。</w:t>
      </w:r>
    </w:p>
    <w:p w14:paraId="29482375">
      <w:pPr>
        <w:keepNext w:val="0"/>
        <w:keepLines w:val="0"/>
        <w:pageBreakBefore w:val="0"/>
        <w:widowControl/>
        <w:numPr>
          <w:ilvl w:val="2"/>
          <w:numId w:val="4"/>
        </w:numPr>
        <w:kinsoku w:val="0"/>
        <w:wordWrap/>
        <w:overflowPunct/>
        <w:topLinePunct w:val="0"/>
        <w:autoSpaceDE w:val="0"/>
        <w:autoSpaceDN w:val="0"/>
        <w:bidi w:val="0"/>
        <w:adjustRightInd w:val="0"/>
        <w:snapToGrid w:val="0"/>
        <w:spacing w:line="360" w:lineRule="auto"/>
        <w:ind w:left="0" w:leftChars="0" w:firstLine="402" w:firstLineChars="0"/>
        <w:jc w:val="left"/>
        <w:textAlignment w:val="baseline"/>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薪资标准</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薪</w:t>
      </w:r>
      <w:r>
        <w:rPr>
          <w:rFonts w:hint="eastAsia" w:ascii="仿宋" w:hAnsi="仿宋" w:eastAsia="仿宋"/>
          <w:color w:val="000000"/>
          <w:sz w:val="28"/>
          <w:szCs w:val="28"/>
          <w:highlight w:val="none"/>
          <w:lang w:val="en-US" w:eastAsia="zh-CN"/>
        </w:rPr>
        <w:t>资</w:t>
      </w:r>
      <w:r>
        <w:rPr>
          <w:rFonts w:hint="eastAsia" w:ascii="仿宋" w:hAnsi="仿宋" w:eastAsia="仿宋"/>
          <w:color w:val="000000"/>
          <w:sz w:val="28"/>
          <w:szCs w:val="28"/>
          <w:highlight w:val="none"/>
        </w:rPr>
        <w:t>标准依据</w:t>
      </w:r>
      <w:r>
        <w:rPr>
          <w:rFonts w:hint="eastAsia" w:ascii="仿宋" w:hAnsi="仿宋" w:eastAsia="仿宋"/>
          <w:color w:val="000000"/>
          <w:sz w:val="28"/>
          <w:szCs w:val="28"/>
          <w:highlight w:val="none"/>
          <w:lang w:val="en-US" w:eastAsia="zh-CN"/>
        </w:rPr>
        <w:t>岗位层级</w:t>
      </w:r>
      <w:r>
        <w:rPr>
          <w:rFonts w:hint="eastAsia" w:ascii="仿宋" w:hAnsi="仿宋" w:eastAsia="仿宋"/>
          <w:color w:val="000000"/>
          <w:sz w:val="28"/>
          <w:szCs w:val="28"/>
          <w:highlight w:val="none"/>
        </w:rPr>
        <w:t>职能差异，制定</w:t>
      </w:r>
      <w:r>
        <w:rPr>
          <w:rFonts w:hint="eastAsia" w:ascii="仿宋" w:hAnsi="仿宋" w:eastAsia="仿宋"/>
          <w:color w:val="000000"/>
          <w:sz w:val="28"/>
          <w:szCs w:val="28"/>
          <w:highlight w:val="none"/>
          <w:lang w:val="en-US" w:eastAsia="zh-CN"/>
        </w:rPr>
        <w:t>薪酬</w:t>
      </w:r>
      <w:r>
        <w:rPr>
          <w:rFonts w:hint="eastAsia" w:ascii="仿宋" w:hAnsi="仿宋" w:eastAsia="仿宋"/>
          <w:color w:val="000000"/>
          <w:sz w:val="28"/>
          <w:szCs w:val="28"/>
          <w:highlight w:val="none"/>
        </w:rPr>
        <w:t>标准如下：</w:t>
      </w:r>
    </w:p>
    <w:tbl>
      <w:tblPr>
        <w:tblStyle w:val="10"/>
        <w:tblW w:w="6753" w:type="dxa"/>
        <w:tblInd w:w="758" w:type="dxa"/>
        <w:tblLayout w:type="fixed"/>
        <w:tblCellMar>
          <w:top w:w="0" w:type="dxa"/>
          <w:left w:w="0" w:type="dxa"/>
          <w:bottom w:w="0" w:type="dxa"/>
          <w:right w:w="0" w:type="dxa"/>
        </w:tblCellMar>
      </w:tblPr>
      <w:tblGrid>
        <w:gridCol w:w="1392"/>
        <w:gridCol w:w="1627"/>
        <w:gridCol w:w="2429"/>
        <w:gridCol w:w="1305"/>
      </w:tblGrid>
      <w:tr w14:paraId="18B35028">
        <w:tblPrEx>
          <w:tblCellMar>
            <w:top w:w="0" w:type="dxa"/>
            <w:left w:w="0" w:type="dxa"/>
            <w:bottom w:w="0" w:type="dxa"/>
            <w:right w:w="0" w:type="dxa"/>
          </w:tblCellMar>
        </w:tblPrEx>
        <w:trPr>
          <w:trHeight w:val="604" w:hRule="exact"/>
        </w:trPr>
        <w:tc>
          <w:tcPr>
            <w:tcW w:w="1392" w:type="dxa"/>
            <w:tcBorders>
              <w:top w:val="single" w:color="auto" w:sz="4" w:space="0"/>
              <w:left w:val="single" w:color="auto" w:sz="4" w:space="0"/>
              <w:bottom w:val="single" w:color="auto" w:sz="4" w:space="0"/>
              <w:right w:val="single" w:color="auto" w:sz="4" w:space="0"/>
            </w:tcBorders>
            <w:vAlign w:val="center"/>
          </w:tcPr>
          <w:p w14:paraId="53F34885">
            <w:pPr>
              <w:spacing w:line="360" w:lineRule="auto"/>
              <w:jc w:val="center"/>
              <w:rPr>
                <w:rFonts w:ascii="仿宋" w:hAnsi="仿宋" w:eastAsia="仿宋"/>
                <w:b/>
                <w:bCs/>
                <w:color w:val="000000"/>
                <w:sz w:val="28"/>
                <w:szCs w:val="28"/>
                <w:highlight w:val="none"/>
              </w:rPr>
            </w:pPr>
            <w:r>
              <w:rPr>
                <w:rFonts w:hint="eastAsia" w:ascii="仿宋" w:hAnsi="仿宋" w:eastAsia="仿宋"/>
                <w:b/>
                <w:bCs/>
                <w:color w:val="000000"/>
                <w:sz w:val="28"/>
                <w:szCs w:val="28"/>
                <w:highlight w:val="none"/>
                <w:lang w:val="en-US" w:eastAsia="zh-CN"/>
              </w:rPr>
              <w:t>岗位</w:t>
            </w:r>
            <w:r>
              <w:rPr>
                <w:rFonts w:ascii="仿宋" w:hAnsi="仿宋" w:eastAsia="仿宋"/>
                <w:b/>
                <w:bCs/>
                <w:color w:val="000000"/>
                <w:sz w:val="28"/>
                <w:szCs w:val="28"/>
                <w:highlight w:val="none"/>
              </w:rPr>
              <w:t>层级</w:t>
            </w:r>
          </w:p>
        </w:tc>
        <w:tc>
          <w:tcPr>
            <w:tcW w:w="1627" w:type="dxa"/>
            <w:tcBorders>
              <w:top w:val="single" w:color="auto" w:sz="4" w:space="0"/>
              <w:left w:val="single" w:color="auto" w:sz="4" w:space="0"/>
              <w:bottom w:val="single" w:color="auto" w:sz="4" w:space="0"/>
              <w:right w:val="single" w:color="auto" w:sz="4" w:space="0"/>
            </w:tcBorders>
            <w:vAlign w:val="center"/>
          </w:tcPr>
          <w:p w14:paraId="17C4B3BC">
            <w:pPr>
              <w:spacing w:line="360" w:lineRule="auto"/>
              <w:jc w:val="center"/>
              <w:rPr>
                <w:rFonts w:ascii="仿宋" w:hAnsi="仿宋" w:eastAsia="仿宋"/>
                <w:b/>
                <w:bCs/>
                <w:color w:val="000000"/>
                <w:sz w:val="28"/>
                <w:szCs w:val="28"/>
                <w:highlight w:val="none"/>
              </w:rPr>
            </w:pPr>
            <w:r>
              <w:rPr>
                <w:rFonts w:ascii="仿宋" w:hAnsi="仿宋" w:eastAsia="仿宋"/>
                <w:b/>
                <w:bCs/>
                <w:color w:val="000000"/>
                <w:sz w:val="28"/>
                <w:szCs w:val="28"/>
                <w:highlight w:val="none"/>
              </w:rPr>
              <w:t>基本工资</w:t>
            </w:r>
          </w:p>
        </w:tc>
        <w:tc>
          <w:tcPr>
            <w:tcW w:w="2429" w:type="dxa"/>
            <w:tcBorders>
              <w:top w:val="single" w:color="auto" w:sz="4" w:space="0"/>
              <w:left w:val="single" w:color="auto" w:sz="4" w:space="0"/>
              <w:bottom w:val="single" w:color="auto" w:sz="4" w:space="0"/>
              <w:right w:val="single" w:color="auto" w:sz="4" w:space="0"/>
            </w:tcBorders>
            <w:vAlign w:val="center"/>
          </w:tcPr>
          <w:p w14:paraId="60790CD6">
            <w:pPr>
              <w:spacing w:line="360" w:lineRule="auto"/>
              <w:jc w:val="center"/>
              <w:rPr>
                <w:rFonts w:ascii="仿宋" w:hAnsi="仿宋" w:eastAsia="仿宋"/>
                <w:b/>
                <w:bCs/>
                <w:strike w:val="0"/>
                <w:dstrike w:val="0"/>
                <w:color w:val="000000"/>
                <w:sz w:val="28"/>
                <w:szCs w:val="28"/>
                <w:highlight w:val="none"/>
              </w:rPr>
            </w:pPr>
            <w:r>
              <w:rPr>
                <w:rFonts w:hint="eastAsia" w:ascii="仿宋" w:hAnsi="仿宋" w:eastAsia="仿宋"/>
                <w:b/>
                <w:bCs/>
                <w:strike w:val="0"/>
                <w:dstrike w:val="0"/>
                <w:color w:val="000000"/>
                <w:sz w:val="28"/>
                <w:szCs w:val="28"/>
                <w:highlight w:val="none"/>
              </w:rPr>
              <w:t>风险与保密责任金</w:t>
            </w:r>
          </w:p>
        </w:tc>
        <w:tc>
          <w:tcPr>
            <w:tcW w:w="1305" w:type="dxa"/>
            <w:tcBorders>
              <w:top w:val="single" w:color="auto" w:sz="4" w:space="0"/>
              <w:left w:val="single" w:color="auto" w:sz="4" w:space="0"/>
              <w:bottom w:val="single" w:color="auto" w:sz="4" w:space="0"/>
              <w:right w:val="single" w:color="auto" w:sz="4" w:space="0"/>
            </w:tcBorders>
            <w:vAlign w:val="center"/>
          </w:tcPr>
          <w:p w14:paraId="2BDEFCDC">
            <w:pPr>
              <w:spacing w:line="360" w:lineRule="auto"/>
              <w:jc w:val="center"/>
              <w:rPr>
                <w:rFonts w:ascii="仿宋" w:hAnsi="仿宋" w:eastAsia="仿宋"/>
                <w:b/>
                <w:bCs/>
                <w:strike w:val="0"/>
                <w:dstrike w:val="0"/>
                <w:color w:val="000000"/>
                <w:sz w:val="28"/>
                <w:szCs w:val="28"/>
                <w:highlight w:val="none"/>
              </w:rPr>
            </w:pPr>
            <w:r>
              <w:rPr>
                <w:rFonts w:ascii="仿宋" w:hAnsi="仿宋" w:eastAsia="仿宋"/>
                <w:b/>
                <w:bCs/>
                <w:strike w:val="0"/>
                <w:dstrike w:val="0"/>
                <w:color w:val="000000"/>
                <w:sz w:val="28"/>
                <w:szCs w:val="28"/>
                <w:highlight w:val="none"/>
              </w:rPr>
              <w:t>绩效奖金</w:t>
            </w:r>
          </w:p>
        </w:tc>
      </w:tr>
      <w:tr w14:paraId="636E4261">
        <w:tblPrEx>
          <w:tblCellMar>
            <w:top w:w="0" w:type="dxa"/>
            <w:left w:w="0" w:type="dxa"/>
            <w:bottom w:w="0" w:type="dxa"/>
            <w:right w:w="0" w:type="dxa"/>
          </w:tblCellMar>
        </w:tblPrEx>
        <w:trPr>
          <w:trHeight w:val="589" w:hRule="exact"/>
        </w:trPr>
        <w:tc>
          <w:tcPr>
            <w:tcW w:w="1392" w:type="dxa"/>
            <w:tcBorders>
              <w:top w:val="single" w:color="auto" w:sz="4" w:space="0"/>
              <w:left w:val="single" w:color="auto" w:sz="4" w:space="0"/>
              <w:bottom w:val="single" w:color="auto" w:sz="4" w:space="0"/>
              <w:right w:val="single" w:color="auto" w:sz="4" w:space="0"/>
            </w:tcBorders>
            <w:vAlign w:val="center"/>
          </w:tcPr>
          <w:p w14:paraId="767EA348">
            <w:pPr>
              <w:spacing w:line="360" w:lineRule="auto"/>
              <w:jc w:val="center"/>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高</w:t>
            </w:r>
            <w:r>
              <w:rPr>
                <w:rFonts w:hint="eastAsia" w:ascii="仿宋" w:hAnsi="仿宋" w:eastAsia="仿宋"/>
                <w:color w:val="000000"/>
                <w:sz w:val="28"/>
                <w:szCs w:val="28"/>
                <w:highlight w:val="none"/>
                <w:lang w:val="en-US" w:eastAsia="zh-CN"/>
              </w:rPr>
              <w:t>层</w:t>
            </w:r>
          </w:p>
        </w:tc>
        <w:tc>
          <w:tcPr>
            <w:tcW w:w="1627" w:type="dxa"/>
            <w:tcBorders>
              <w:top w:val="single" w:color="auto" w:sz="4" w:space="0"/>
              <w:left w:val="single" w:color="auto" w:sz="4" w:space="0"/>
              <w:bottom w:val="single" w:color="auto" w:sz="4" w:space="0"/>
              <w:right w:val="single" w:color="auto" w:sz="4" w:space="0"/>
            </w:tcBorders>
            <w:vAlign w:val="center"/>
          </w:tcPr>
          <w:p w14:paraId="4BC50680">
            <w:pPr>
              <w:pStyle w:val="8"/>
              <w:spacing w:line="360" w:lineRule="auto"/>
              <w:jc w:val="center"/>
              <w:rPr>
                <w:rFonts w:ascii="仿宋" w:hAnsi="仿宋" w:eastAsia="仿宋"/>
                <w:b/>
                <w:color w:val="000000"/>
                <w:kern w:val="2"/>
                <w:szCs w:val="28"/>
                <w:highlight w:val="none"/>
              </w:rPr>
            </w:pPr>
            <w:r>
              <w:rPr>
                <w:rFonts w:ascii="仿宋" w:hAnsi="仿宋" w:eastAsia="仿宋"/>
                <w:b/>
                <w:color w:val="000000"/>
                <w:kern w:val="2"/>
                <w:szCs w:val="28"/>
                <w:highlight w:val="none"/>
              </w:rPr>
              <w:t>35</w:t>
            </w:r>
            <w:r>
              <w:rPr>
                <w:rFonts w:hint="eastAsia" w:ascii="仿宋" w:hAnsi="仿宋" w:eastAsia="仿宋"/>
                <w:b/>
                <w:color w:val="000000"/>
                <w:kern w:val="2"/>
                <w:szCs w:val="28"/>
                <w:highlight w:val="none"/>
              </w:rPr>
              <w:t>%</w:t>
            </w:r>
          </w:p>
        </w:tc>
        <w:tc>
          <w:tcPr>
            <w:tcW w:w="2429" w:type="dxa"/>
            <w:tcBorders>
              <w:top w:val="single" w:color="auto" w:sz="4" w:space="0"/>
              <w:left w:val="single" w:color="auto" w:sz="4" w:space="0"/>
              <w:bottom w:val="single" w:color="auto" w:sz="4" w:space="0"/>
              <w:right w:val="single" w:color="auto" w:sz="4" w:space="0"/>
            </w:tcBorders>
            <w:vAlign w:val="center"/>
          </w:tcPr>
          <w:p w14:paraId="3DD487C0">
            <w:pPr>
              <w:spacing w:line="360" w:lineRule="auto"/>
              <w:jc w:val="center"/>
              <w:rPr>
                <w:rFonts w:ascii="仿宋" w:hAnsi="仿宋" w:eastAsia="仿宋"/>
                <w:b/>
                <w:strike w:val="0"/>
                <w:dstrike w:val="0"/>
                <w:color w:val="000000"/>
                <w:sz w:val="28"/>
                <w:szCs w:val="28"/>
                <w:highlight w:val="none"/>
              </w:rPr>
            </w:pPr>
            <w:r>
              <w:rPr>
                <w:rFonts w:ascii="仿宋" w:hAnsi="仿宋" w:eastAsia="仿宋"/>
                <w:b/>
                <w:strike w:val="0"/>
                <w:dstrike w:val="0"/>
                <w:color w:val="000000"/>
                <w:sz w:val="28"/>
                <w:szCs w:val="28"/>
                <w:highlight w:val="none"/>
              </w:rPr>
              <w:t>35</w:t>
            </w:r>
            <w:r>
              <w:rPr>
                <w:rFonts w:hint="eastAsia" w:ascii="仿宋" w:hAnsi="仿宋" w:eastAsia="仿宋"/>
                <w:b/>
                <w:strike w:val="0"/>
                <w:dstrike w:val="0"/>
                <w:color w:val="000000"/>
                <w:sz w:val="28"/>
                <w:szCs w:val="28"/>
                <w:highlight w:val="none"/>
              </w:rPr>
              <w:t>%</w:t>
            </w:r>
          </w:p>
        </w:tc>
        <w:tc>
          <w:tcPr>
            <w:tcW w:w="1305" w:type="dxa"/>
            <w:tcBorders>
              <w:top w:val="single" w:color="auto" w:sz="4" w:space="0"/>
              <w:left w:val="single" w:color="auto" w:sz="4" w:space="0"/>
              <w:bottom w:val="single" w:color="auto" w:sz="4" w:space="0"/>
              <w:right w:val="single" w:color="auto" w:sz="4" w:space="0"/>
            </w:tcBorders>
            <w:vAlign w:val="center"/>
          </w:tcPr>
          <w:p w14:paraId="432F1CAE">
            <w:pPr>
              <w:spacing w:line="360" w:lineRule="auto"/>
              <w:jc w:val="center"/>
              <w:rPr>
                <w:rFonts w:ascii="仿宋" w:hAnsi="仿宋" w:eastAsia="仿宋"/>
                <w:b/>
                <w:strike w:val="0"/>
                <w:dstrike w:val="0"/>
                <w:color w:val="000000"/>
                <w:sz w:val="28"/>
                <w:szCs w:val="28"/>
                <w:highlight w:val="none"/>
              </w:rPr>
            </w:pPr>
            <w:r>
              <w:rPr>
                <w:rFonts w:ascii="仿宋" w:hAnsi="仿宋" w:eastAsia="仿宋"/>
                <w:b/>
                <w:strike w:val="0"/>
                <w:dstrike w:val="0"/>
                <w:color w:val="000000"/>
                <w:sz w:val="28"/>
                <w:szCs w:val="28"/>
                <w:highlight w:val="none"/>
              </w:rPr>
              <w:t>30</w:t>
            </w:r>
            <w:r>
              <w:rPr>
                <w:rFonts w:hint="eastAsia" w:ascii="仿宋" w:hAnsi="仿宋" w:eastAsia="仿宋"/>
                <w:b/>
                <w:strike w:val="0"/>
                <w:dstrike w:val="0"/>
                <w:color w:val="000000"/>
                <w:sz w:val="28"/>
                <w:szCs w:val="28"/>
                <w:highlight w:val="none"/>
              </w:rPr>
              <w:t>%</w:t>
            </w:r>
          </w:p>
        </w:tc>
      </w:tr>
      <w:tr w14:paraId="4AD43FA3">
        <w:tblPrEx>
          <w:tblCellMar>
            <w:top w:w="0" w:type="dxa"/>
            <w:left w:w="0" w:type="dxa"/>
            <w:bottom w:w="0" w:type="dxa"/>
            <w:right w:w="0" w:type="dxa"/>
          </w:tblCellMar>
        </w:tblPrEx>
        <w:trPr>
          <w:trHeight w:val="600" w:hRule="exact"/>
        </w:trPr>
        <w:tc>
          <w:tcPr>
            <w:tcW w:w="1392" w:type="dxa"/>
            <w:tcBorders>
              <w:top w:val="single" w:color="auto" w:sz="4" w:space="0"/>
              <w:left w:val="single" w:color="auto" w:sz="4" w:space="0"/>
              <w:bottom w:val="single" w:color="auto" w:sz="4" w:space="0"/>
              <w:right w:val="single" w:color="auto" w:sz="4" w:space="0"/>
            </w:tcBorders>
            <w:vAlign w:val="center"/>
          </w:tcPr>
          <w:p w14:paraId="293DD037">
            <w:pPr>
              <w:spacing w:line="360" w:lineRule="auto"/>
              <w:jc w:val="center"/>
              <w:rPr>
                <w:rFonts w:ascii="仿宋" w:hAnsi="仿宋" w:eastAsia="仿宋"/>
                <w:color w:val="000000"/>
                <w:sz w:val="28"/>
                <w:szCs w:val="28"/>
                <w:highlight w:val="none"/>
              </w:rPr>
            </w:pPr>
            <w:r>
              <w:rPr>
                <w:rFonts w:ascii="仿宋" w:hAnsi="仿宋" w:eastAsia="仿宋"/>
                <w:color w:val="000000"/>
                <w:sz w:val="28"/>
                <w:szCs w:val="28"/>
                <w:highlight w:val="none"/>
              </w:rPr>
              <w:t>中层</w:t>
            </w:r>
          </w:p>
        </w:tc>
        <w:tc>
          <w:tcPr>
            <w:tcW w:w="1627" w:type="dxa"/>
            <w:tcBorders>
              <w:top w:val="single" w:color="auto" w:sz="4" w:space="0"/>
              <w:left w:val="single" w:color="auto" w:sz="4" w:space="0"/>
              <w:bottom w:val="single" w:color="auto" w:sz="4" w:space="0"/>
              <w:right w:val="single" w:color="auto" w:sz="4" w:space="0"/>
            </w:tcBorders>
            <w:vAlign w:val="center"/>
          </w:tcPr>
          <w:p w14:paraId="6F9C8466">
            <w:pPr>
              <w:pStyle w:val="8"/>
              <w:spacing w:line="360" w:lineRule="auto"/>
              <w:jc w:val="center"/>
              <w:rPr>
                <w:rFonts w:ascii="仿宋" w:hAnsi="仿宋" w:eastAsia="仿宋"/>
                <w:b/>
                <w:color w:val="000000"/>
                <w:kern w:val="2"/>
                <w:szCs w:val="28"/>
                <w:highlight w:val="none"/>
              </w:rPr>
            </w:pPr>
            <w:r>
              <w:rPr>
                <w:rFonts w:ascii="仿宋" w:hAnsi="仿宋" w:eastAsia="仿宋"/>
                <w:b/>
                <w:color w:val="000000"/>
                <w:kern w:val="2"/>
                <w:szCs w:val="28"/>
                <w:highlight w:val="none"/>
              </w:rPr>
              <w:t>35</w:t>
            </w:r>
            <w:r>
              <w:rPr>
                <w:rFonts w:hint="eastAsia" w:ascii="仿宋" w:hAnsi="仿宋" w:eastAsia="仿宋"/>
                <w:b/>
                <w:color w:val="000000"/>
                <w:kern w:val="2"/>
                <w:szCs w:val="28"/>
                <w:highlight w:val="none"/>
              </w:rPr>
              <w:t>%</w:t>
            </w:r>
          </w:p>
        </w:tc>
        <w:tc>
          <w:tcPr>
            <w:tcW w:w="2429" w:type="dxa"/>
            <w:tcBorders>
              <w:top w:val="single" w:color="auto" w:sz="4" w:space="0"/>
              <w:left w:val="single" w:color="auto" w:sz="4" w:space="0"/>
              <w:bottom w:val="single" w:color="auto" w:sz="4" w:space="0"/>
              <w:right w:val="single" w:color="auto" w:sz="4" w:space="0"/>
            </w:tcBorders>
            <w:vAlign w:val="center"/>
          </w:tcPr>
          <w:p w14:paraId="51EF65DF">
            <w:pPr>
              <w:spacing w:line="360" w:lineRule="auto"/>
              <w:jc w:val="center"/>
              <w:rPr>
                <w:rFonts w:ascii="仿宋" w:hAnsi="仿宋" w:eastAsia="仿宋"/>
                <w:b/>
                <w:strike w:val="0"/>
                <w:dstrike w:val="0"/>
                <w:color w:val="000000"/>
                <w:sz w:val="28"/>
                <w:szCs w:val="28"/>
                <w:highlight w:val="none"/>
              </w:rPr>
            </w:pPr>
            <w:r>
              <w:rPr>
                <w:rFonts w:ascii="仿宋" w:hAnsi="仿宋" w:eastAsia="仿宋"/>
                <w:b/>
                <w:strike w:val="0"/>
                <w:dstrike w:val="0"/>
                <w:color w:val="000000"/>
                <w:sz w:val="28"/>
                <w:szCs w:val="28"/>
                <w:highlight w:val="none"/>
              </w:rPr>
              <w:t>35</w:t>
            </w:r>
            <w:r>
              <w:rPr>
                <w:rFonts w:hint="eastAsia" w:ascii="仿宋" w:hAnsi="仿宋" w:eastAsia="仿宋"/>
                <w:b/>
                <w:strike w:val="0"/>
                <w:dstrike w:val="0"/>
                <w:color w:val="000000"/>
                <w:sz w:val="28"/>
                <w:szCs w:val="28"/>
                <w:highlight w:val="none"/>
              </w:rPr>
              <w:t>%</w:t>
            </w:r>
          </w:p>
        </w:tc>
        <w:tc>
          <w:tcPr>
            <w:tcW w:w="1305" w:type="dxa"/>
            <w:tcBorders>
              <w:top w:val="single" w:color="auto" w:sz="4" w:space="0"/>
              <w:left w:val="single" w:color="auto" w:sz="4" w:space="0"/>
              <w:bottom w:val="single" w:color="auto" w:sz="4" w:space="0"/>
              <w:right w:val="single" w:color="auto" w:sz="4" w:space="0"/>
            </w:tcBorders>
            <w:vAlign w:val="center"/>
          </w:tcPr>
          <w:p w14:paraId="60EAFCBA">
            <w:pPr>
              <w:spacing w:line="360" w:lineRule="auto"/>
              <w:jc w:val="center"/>
              <w:rPr>
                <w:rFonts w:ascii="仿宋" w:hAnsi="仿宋" w:eastAsia="仿宋"/>
                <w:b/>
                <w:strike w:val="0"/>
                <w:dstrike w:val="0"/>
                <w:color w:val="000000"/>
                <w:sz w:val="28"/>
                <w:szCs w:val="28"/>
                <w:highlight w:val="none"/>
              </w:rPr>
            </w:pPr>
            <w:r>
              <w:rPr>
                <w:rFonts w:ascii="仿宋" w:hAnsi="仿宋" w:eastAsia="仿宋"/>
                <w:b/>
                <w:strike w:val="0"/>
                <w:dstrike w:val="0"/>
                <w:color w:val="000000"/>
                <w:sz w:val="28"/>
                <w:szCs w:val="28"/>
                <w:highlight w:val="none"/>
              </w:rPr>
              <w:t>3</w:t>
            </w:r>
            <w:r>
              <w:rPr>
                <w:rFonts w:hint="eastAsia" w:ascii="仿宋" w:hAnsi="仿宋" w:eastAsia="仿宋"/>
                <w:b/>
                <w:strike w:val="0"/>
                <w:dstrike w:val="0"/>
                <w:color w:val="000000"/>
                <w:sz w:val="28"/>
                <w:szCs w:val="28"/>
                <w:highlight w:val="none"/>
              </w:rPr>
              <w:t>0%</w:t>
            </w:r>
          </w:p>
        </w:tc>
      </w:tr>
      <w:tr w14:paraId="0469E77C">
        <w:tblPrEx>
          <w:tblCellMar>
            <w:top w:w="0" w:type="dxa"/>
            <w:left w:w="0" w:type="dxa"/>
            <w:bottom w:w="0" w:type="dxa"/>
            <w:right w:w="0" w:type="dxa"/>
          </w:tblCellMar>
        </w:tblPrEx>
        <w:trPr>
          <w:trHeight w:val="595" w:hRule="exact"/>
        </w:trPr>
        <w:tc>
          <w:tcPr>
            <w:tcW w:w="1392" w:type="dxa"/>
            <w:tcBorders>
              <w:top w:val="single" w:color="auto" w:sz="4" w:space="0"/>
              <w:left w:val="single" w:color="auto" w:sz="4" w:space="0"/>
              <w:bottom w:val="single" w:color="auto" w:sz="4" w:space="0"/>
              <w:right w:val="single" w:color="auto" w:sz="4" w:space="0"/>
            </w:tcBorders>
            <w:vAlign w:val="center"/>
          </w:tcPr>
          <w:p w14:paraId="1BDA4172">
            <w:pPr>
              <w:spacing w:line="360" w:lineRule="auto"/>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基层</w:t>
            </w:r>
          </w:p>
        </w:tc>
        <w:tc>
          <w:tcPr>
            <w:tcW w:w="1627" w:type="dxa"/>
            <w:tcBorders>
              <w:top w:val="single" w:color="auto" w:sz="4" w:space="0"/>
              <w:left w:val="single" w:color="auto" w:sz="4" w:space="0"/>
              <w:bottom w:val="single" w:color="auto" w:sz="4" w:space="0"/>
              <w:right w:val="single" w:color="auto" w:sz="4" w:space="0"/>
            </w:tcBorders>
            <w:vAlign w:val="center"/>
          </w:tcPr>
          <w:p w14:paraId="0A26D7A5">
            <w:pPr>
              <w:pStyle w:val="8"/>
              <w:spacing w:line="360" w:lineRule="auto"/>
              <w:jc w:val="center"/>
              <w:rPr>
                <w:rFonts w:ascii="仿宋" w:hAnsi="仿宋" w:eastAsia="仿宋"/>
                <w:b/>
                <w:color w:val="000000"/>
                <w:kern w:val="2"/>
                <w:szCs w:val="28"/>
                <w:highlight w:val="none"/>
              </w:rPr>
            </w:pPr>
            <w:r>
              <w:rPr>
                <w:rFonts w:hint="eastAsia" w:ascii="仿宋" w:hAnsi="仿宋" w:eastAsia="仿宋"/>
                <w:b/>
                <w:color w:val="000000"/>
                <w:kern w:val="2"/>
                <w:szCs w:val="28"/>
                <w:highlight w:val="none"/>
                <w:lang w:val="en-US" w:eastAsia="zh-CN"/>
              </w:rPr>
              <w:t>35</w:t>
            </w:r>
            <w:r>
              <w:rPr>
                <w:rFonts w:hint="eastAsia" w:ascii="仿宋" w:hAnsi="仿宋" w:eastAsia="仿宋"/>
                <w:b/>
                <w:color w:val="000000"/>
                <w:kern w:val="2"/>
                <w:szCs w:val="28"/>
                <w:highlight w:val="none"/>
              </w:rPr>
              <w:t>%</w:t>
            </w:r>
          </w:p>
        </w:tc>
        <w:tc>
          <w:tcPr>
            <w:tcW w:w="2429" w:type="dxa"/>
            <w:tcBorders>
              <w:top w:val="single" w:color="auto" w:sz="4" w:space="0"/>
              <w:left w:val="single" w:color="auto" w:sz="4" w:space="0"/>
              <w:bottom w:val="single" w:color="auto" w:sz="4" w:space="0"/>
              <w:right w:val="single" w:color="auto" w:sz="4" w:space="0"/>
            </w:tcBorders>
            <w:vAlign w:val="center"/>
          </w:tcPr>
          <w:p w14:paraId="720B04CC">
            <w:pPr>
              <w:spacing w:line="360" w:lineRule="auto"/>
              <w:jc w:val="center"/>
              <w:rPr>
                <w:rFonts w:ascii="仿宋" w:hAnsi="仿宋" w:eastAsia="仿宋"/>
                <w:b/>
                <w:strike w:val="0"/>
                <w:dstrike w:val="0"/>
                <w:color w:val="000000"/>
                <w:sz w:val="28"/>
                <w:szCs w:val="28"/>
                <w:highlight w:val="none"/>
              </w:rPr>
            </w:pPr>
            <w:r>
              <w:rPr>
                <w:rFonts w:hint="eastAsia" w:ascii="仿宋" w:hAnsi="仿宋" w:eastAsia="仿宋"/>
                <w:b/>
                <w:strike w:val="0"/>
                <w:dstrike w:val="0"/>
                <w:color w:val="000000"/>
                <w:sz w:val="28"/>
                <w:szCs w:val="28"/>
                <w:highlight w:val="none"/>
                <w:lang w:val="en-US" w:eastAsia="zh-CN"/>
              </w:rPr>
              <w:t>35</w:t>
            </w:r>
            <w:r>
              <w:rPr>
                <w:rFonts w:hint="eastAsia" w:ascii="仿宋" w:hAnsi="仿宋" w:eastAsia="仿宋"/>
                <w:b/>
                <w:strike w:val="0"/>
                <w:dstrike w:val="0"/>
                <w:color w:val="000000"/>
                <w:sz w:val="28"/>
                <w:szCs w:val="28"/>
                <w:highlight w:val="none"/>
              </w:rPr>
              <w:t>%</w:t>
            </w:r>
          </w:p>
        </w:tc>
        <w:tc>
          <w:tcPr>
            <w:tcW w:w="1305" w:type="dxa"/>
            <w:tcBorders>
              <w:top w:val="single" w:color="auto" w:sz="4" w:space="0"/>
              <w:left w:val="single" w:color="auto" w:sz="4" w:space="0"/>
              <w:bottom w:val="single" w:color="auto" w:sz="4" w:space="0"/>
              <w:right w:val="single" w:color="auto" w:sz="4" w:space="0"/>
            </w:tcBorders>
            <w:vAlign w:val="center"/>
          </w:tcPr>
          <w:p w14:paraId="57E40502">
            <w:pPr>
              <w:spacing w:line="360" w:lineRule="auto"/>
              <w:jc w:val="center"/>
              <w:rPr>
                <w:rFonts w:ascii="仿宋" w:hAnsi="仿宋" w:eastAsia="仿宋"/>
                <w:b/>
                <w:strike w:val="0"/>
                <w:dstrike w:val="0"/>
                <w:color w:val="000000"/>
                <w:sz w:val="28"/>
                <w:szCs w:val="28"/>
                <w:highlight w:val="none"/>
              </w:rPr>
            </w:pPr>
            <w:r>
              <w:rPr>
                <w:rFonts w:hint="eastAsia" w:ascii="仿宋" w:hAnsi="仿宋" w:eastAsia="仿宋"/>
                <w:b/>
                <w:strike w:val="0"/>
                <w:dstrike w:val="0"/>
                <w:color w:val="000000"/>
                <w:sz w:val="28"/>
                <w:szCs w:val="28"/>
                <w:highlight w:val="none"/>
                <w:lang w:val="en-US" w:eastAsia="zh-CN"/>
              </w:rPr>
              <w:t>3</w:t>
            </w:r>
            <w:r>
              <w:rPr>
                <w:rFonts w:ascii="仿宋" w:hAnsi="仿宋" w:eastAsia="仿宋"/>
                <w:b/>
                <w:strike w:val="0"/>
                <w:dstrike w:val="0"/>
                <w:color w:val="000000"/>
                <w:sz w:val="28"/>
                <w:szCs w:val="28"/>
                <w:highlight w:val="none"/>
              </w:rPr>
              <w:t>0</w:t>
            </w:r>
            <w:r>
              <w:rPr>
                <w:rFonts w:hint="eastAsia" w:ascii="仿宋" w:hAnsi="仿宋" w:eastAsia="仿宋"/>
                <w:b/>
                <w:strike w:val="0"/>
                <w:dstrike w:val="0"/>
                <w:color w:val="000000"/>
                <w:sz w:val="28"/>
                <w:szCs w:val="28"/>
                <w:highlight w:val="none"/>
              </w:rPr>
              <w:t>%</w:t>
            </w:r>
          </w:p>
        </w:tc>
      </w:tr>
    </w:tbl>
    <w:p w14:paraId="2DF1B5A0">
      <w:pPr>
        <w:pStyle w:val="8"/>
        <w:numPr>
          <w:ilvl w:val="3"/>
          <w:numId w:val="4"/>
        </w:numPr>
        <w:tabs>
          <w:tab w:val="left" w:pos="0"/>
        </w:tabs>
        <w:spacing w:line="360" w:lineRule="auto"/>
        <w:ind w:left="0" w:leftChars="0" w:firstLine="402" w:firstLineChars="0"/>
        <w:rPr>
          <w:rFonts w:ascii="仿宋" w:hAnsi="仿宋" w:eastAsia="仿宋"/>
          <w:color w:val="000000"/>
          <w:szCs w:val="28"/>
          <w:highlight w:val="none"/>
        </w:rPr>
      </w:pPr>
      <w:r>
        <w:rPr>
          <w:rFonts w:ascii="仿宋" w:hAnsi="仿宋" w:eastAsia="仿宋"/>
          <w:color w:val="000000"/>
          <w:szCs w:val="28"/>
          <w:highlight w:val="none"/>
        </w:rPr>
        <w:t>基本工资：基本工资是</w:t>
      </w:r>
      <w:r>
        <w:rPr>
          <w:rFonts w:hint="eastAsia" w:ascii="仿宋" w:hAnsi="仿宋" w:eastAsia="仿宋"/>
          <w:color w:val="000000"/>
          <w:szCs w:val="28"/>
          <w:highlight w:val="none"/>
        </w:rPr>
        <w:t>为</w:t>
      </w:r>
      <w:r>
        <w:rPr>
          <w:rFonts w:hint="eastAsia" w:ascii="仿宋" w:hAnsi="仿宋" w:eastAsia="仿宋"/>
          <w:color w:val="000000"/>
          <w:szCs w:val="28"/>
          <w:highlight w:val="none"/>
          <w:lang w:eastAsia="zh-CN"/>
        </w:rPr>
        <w:t>工作人员</w:t>
      </w:r>
      <w:r>
        <w:rPr>
          <w:rFonts w:hint="eastAsia" w:ascii="仿宋" w:hAnsi="仿宋" w:eastAsia="仿宋"/>
          <w:color w:val="000000"/>
          <w:szCs w:val="28"/>
          <w:highlight w:val="none"/>
        </w:rPr>
        <w:t>履行岗位职责</w:t>
      </w:r>
      <w:r>
        <w:rPr>
          <w:rFonts w:ascii="仿宋" w:hAnsi="仿宋" w:eastAsia="仿宋"/>
          <w:color w:val="000000"/>
          <w:szCs w:val="28"/>
          <w:highlight w:val="none"/>
        </w:rPr>
        <w:t>所支付的</w:t>
      </w:r>
      <w:r>
        <w:rPr>
          <w:rFonts w:hint="eastAsia" w:ascii="仿宋" w:hAnsi="仿宋" w:eastAsia="仿宋"/>
          <w:color w:val="000000"/>
          <w:szCs w:val="28"/>
          <w:highlight w:val="none"/>
          <w:lang w:val="en-US" w:eastAsia="zh-CN"/>
        </w:rPr>
        <w:t>薪水</w:t>
      </w:r>
      <w:r>
        <w:rPr>
          <w:rFonts w:ascii="仿宋" w:hAnsi="仿宋" w:eastAsia="仿宋"/>
          <w:color w:val="000000"/>
          <w:szCs w:val="28"/>
          <w:highlight w:val="none"/>
        </w:rPr>
        <w:t>，</w:t>
      </w:r>
      <w:r>
        <w:rPr>
          <w:rFonts w:hint="eastAsia" w:ascii="仿宋" w:hAnsi="仿宋" w:eastAsia="仿宋"/>
          <w:color w:val="000000"/>
          <w:szCs w:val="28"/>
          <w:highlight w:val="none"/>
        </w:rPr>
        <w:t>根据</w:t>
      </w:r>
      <w:r>
        <w:rPr>
          <w:rFonts w:hint="eastAsia" w:ascii="仿宋" w:hAnsi="仿宋" w:eastAsia="仿宋"/>
          <w:color w:val="000000"/>
          <w:szCs w:val="28"/>
          <w:highlight w:val="none"/>
          <w:lang w:eastAsia="zh-CN"/>
        </w:rPr>
        <w:t>工作人员</w:t>
      </w:r>
      <w:r>
        <w:rPr>
          <w:rFonts w:hint="eastAsia" w:ascii="仿宋" w:hAnsi="仿宋" w:eastAsia="仿宋"/>
          <w:color w:val="000000"/>
          <w:szCs w:val="28"/>
          <w:highlight w:val="none"/>
        </w:rPr>
        <w:t>考勤天数按月发放</w:t>
      </w:r>
      <w:r>
        <w:rPr>
          <w:rFonts w:ascii="仿宋" w:hAnsi="仿宋" w:eastAsia="仿宋"/>
          <w:color w:val="000000"/>
          <w:szCs w:val="28"/>
          <w:highlight w:val="none"/>
        </w:rPr>
        <w:t>。</w:t>
      </w:r>
    </w:p>
    <w:p w14:paraId="6E457696">
      <w:pPr>
        <w:numPr>
          <w:ilvl w:val="3"/>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绩效奖金：由人力资源部</w:t>
      </w:r>
      <w:r>
        <w:rPr>
          <w:rFonts w:hint="eastAsia" w:ascii="仿宋" w:hAnsi="仿宋" w:eastAsia="仿宋"/>
          <w:color w:val="000000"/>
          <w:sz w:val="28"/>
          <w:szCs w:val="28"/>
          <w:highlight w:val="none"/>
          <w:lang w:val="en-US" w:eastAsia="zh-CN"/>
        </w:rPr>
        <w:t>门</w:t>
      </w:r>
      <w:r>
        <w:rPr>
          <w:rFonts w:hint="eastAsia" w:ascii="仿宋" w:hAnsi="仿宋" w:eastAsia="仿宋"/>
          <w:color w:val="000000"/>
          <w:sz w:val="28"/>
          <w:szCs w:val="28"/>
          <w:highlight w:val="none"/>
        </w:rPr>
        <w:t>向各部门负责人收集评分，并报</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审评通过，以评分作为绩效奖金的发放核算依据。对于考核分数超过</w:t>
      </w:r>
      <w:r>
        <w:rPr>
          <w:rFonts w:ascii="仿宋" w:hAnsi="仿宋" w:eastAsia="仿宋"/>
          <w:color w:val="000000"/>
          <w:sz w:val="28"/>
          <w:szCs w:val="28"/>
          <w:highlight w:val="none"/>
        </w:rPr>
        <w:t>92</w:t>
      </w:r>
      <w:r>
        <w:rPr>
          <w:rFonts w:hint="eastAsia" w:ascii="仿宋" w:hAnsi="仿宋" w:eastAsia="仿宋"/>
          <w:color w:val="000000"/>
          <w:sz w:val="28"/>
          <w:szCs w:val="28"/>
          <w:highlight w:val="none"/>
        </w:rPr>
        <w:t>分（含</w:t>
      </w:r>
      <w:r>
        <w:rPr>
          <w:rFonts w:hint="eastAsia" w:ascii="仿宋" w:hAnsi="仿宋" w:eastAsia="仿宋"/>
          <w:color w:val="000000"/>
          <w:sz w:val="28"/>
          <w:szCs w:val="28"/>
          <w:highlight w:val="none"/>
          <w:lang w:val="en-US" w:eastAsia="zh-CN"/>
        </w:rPr>
        <w:t>本数</w:t>
      </w:r>
      <w:r>
        <w:rPr>
          <w:rFonts w:hint="eastAsia" w:ascii="仿宋" w:hAnsi="仿宋" w:eastAsia="仿宋"/>
          <w:color w:val="000000"/>
          <w:sz w:val="28"/>
          <w:szCs w:val="28"/>
          <w:highlight w:val="none"/>
        </w:rPr>
        <w:t>）的优秀</w:t>
      </w:r>
      <w:r>
        <w:rPr>
          <w:rFonts w:hint="eastAsia" w:ascii="仿宋" w:hAnsi="仿宋" w:eastAsia="仿宋"/>
          <w:color w:val="000000"/>
          <w:sz w:val="28"/>
          <w:szCs w:val="28"/>
          <w:highlight w:val="none"/>
          <w:lang w:val="en-US" w:eastAsia="zh-CN"/>
        </w:rPr>
        <w:t>工作人员，</w:t>
      </w:r>
      <w:r>
        <w:rPr>
          <w:rFonts w:hint="eastAsia" w:ascii="仿宋" w:hAnsi="仿宋" w:eastAsia="仿宋"/>
          <w:color w:val="000000"/>
          <w:sz w:val="28"/>
          <w:szCs w:val="28"/>
          <w:highlight w:val="none"/>
        </w:rPr>
        <w:t>由部门负责人提案</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进行最后评议审核通过。部门负责人连续三个月绩效考核分数低于8</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分（不含），视为不能胜任该岗位，由</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对其岗位进行调整。</w:t>
      </w:r>
    </w:p>
    <w:p w14:paraId="6E474317">
      <w:pPr>
        <w:numPr>
          <w:ilvl w:val="3"/>
          <w:numId w:val="4"/>
        </w:numPr>
        <w:tabs>
          <w:tab w:val="left" w:pos="0"/>
        </w:tabs>
        <w:spacing w:line="360" w:lineRule="auto"/>
        <w:ind w:left="0" w:leftChars="0" w:firstLine="420"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实际发放</w:t>
      </w:r>
      <w:r>
        <w:rPr>
          <w:rFonts w:ascii="仿宋" w:hAnsi="仿宋" w:eastAsia="仿宋"/>
          <w:color w:val="000000"/>
          <w:sz w:val="28"/>
          <w:szCs w:val="28"/>
          <w:highlight w:val="none"/>
        </w:rPr>
        <w:t>绩效奖金</w:t>
      </w:r>
      <w:r>
        <w:rPr>
          <w:rFonts w:hint="eastAsia" w:ascii="仿宋" w:hAnsi="仿宋" w:eastAsia="仿宋"/>
          <w:color w:val="000000"/>
          <w:sz w:val="28"/>
          <w:szCs w:val="28"/>
          <w:highlight w:val="none"/>
        </w:rPr>
        <w:t>关联考核分数，具体标准如下：</w:t>
      </w:r>
    </w:p>
    <w:p w14:paraId="5EBE3247">
      <w:pPr>
        <w:spacing w:line="360" w:lineRule="auto"/>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考核称职及以上</w:t>
      </w:r>
      <w:r>
        <w:rPr>
          <w:rFonts w:hint="eastAsia" w:ascii="仿宋" w:hAnsi="仿宋" w:eastAsia="仿宋"/>
          <w:color w:val="000000"/>
          <w:sz w:val="28"/>
          <w:szCs w:val="28"/>
          <w:highlight w:val="none"/>
        </w:rPr>
        <w:t>（95</w:t>
      </w:r>
      <w:r>
        <w:rPr>
          <w:rFonts w:ascii="仿宋" w:hAnsi="仿宋" w:eastAsia="仿宋"/>
          <w:color w:val="000000"/>
          <w:sz w:val="28"/>
          <w:szCs w:val="28"/>
          <w:highlight w:val="none"/>
        </w:rPr>
        <w:t>分及以上</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绩效奖金</w:t>
      </w:r>
      <w:r>
        <w:rPr>
          <w:rFonts w:hint="eastAsia" w:ascii="仿宋" w:hAnsi="仿宋" w:eastAsia="仿宋"/>
          <w:color w:val="000000"/>
          <w:sz w:val="28"/>
          <w:szCs w:val="28"/>
          <w:highlight w:val="none"/>
          <w:lang w:val="en-US" w:eastAsia="zh-CN"/>
        </w:rPr>
        <w:t>为</w:t>
      </w:r>
      <w:r>
        <w:rPr>
          <w:rFonts w:hint="eastAsia" w:ascii="仿宋" w:hAnsi="仿宋" w:eastAsia="仿宋"/>
          <w:color w:val="000000"/>
          <w:sz w:val="28"/>
          <w:szCs w:val="28"/>
          <w:highlight w:val="none"/>
        </w:rPr>
        <w:t>1</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w:t>
      </w:r>
    </w:p>
    <w:p w14:paraId="0B6381CE">
      <w:pPr>
        <w:spacing w:line="360" w:lineRule="auto"/>
        <w:ind w:left="561" w:leftChars="267"/>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考核称职及以上</w:t>
      </w:r>
      <w:r>
        <w:rPr>
          <w:rFonts w:hint="eastAsia" w:ascii="仿宋" w:hAnsi="仿宋" w:eastAsia="仿宋"/>
          <w:color w:val="000000"/>
          <w:sz w:val="28"/>
          <w:szCs w:val="28"/>
          <w:highlight w:val="none"/>
        </w:rPr>
        <w:t>（80</w:t>
      </w:r>
      <w:r>
        <w:rPr>
          <w:rFonts w:ascii="仿宋" w:hAnsi="仿宋" w:eastAsia="仿宋"/>
          <w:color w:val="000000"/>
          <w:sz w:val="28"/>
          <w:szCs w:val="28"/>
          <w:highlight w:val="none"/>
        </w:rPr>
        <w:t>分及以上</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绩效奖金</w:t>
      </w:r>
      <w:r>
        <w:rPr>
          <w:rFonts w:hint="eastAsia" w:ascii="仿宋" w:hAnsi="仿宋" w:eastAsia="仿宋"/>
          <w:color w:val="000000"/>
          <w:sz w:val="28"/>
          <w:szCs w:val="28"/>
          <w:highlight w:val="none"/>
          <w:lang w:val="en-US" w:eastAsia="zh-CN"/>
        </w:rPr>
        <w:t>为100%</w:t>
      </w:r>
      <w:r>
        <w:rPr>
          <w:rFonts w:hint="eastAsia" w:ascii="仿宋" w:hAnsi="仿宋" w:eastAsia="仿宋"/>
          <w:color w:val="000000"/>
          <w:sz w:val="28"/>
          <w:szCs w:val="28"/>
          <w:highlight w:val="none"/>
          <w:lang w:eastAsia="zh-CN"/>
        </w:rPr>
        <w:t>；</w:t>
      </w:r>
    </w:p>
    <w:p w14:paraId="72BFA60F">
      <w:pPr>
        <w:spacing w:line="360" w:lineRule="auto"/>
        <w:ind w:left="561" w:leftChars="267"/>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考核基本称职</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60</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79</w:t>
      </w:r>
      <w:r>
        <w:rPr>
          <w:rFonts w:ascii="仿宋" w:hAnsi="仿宋" w:eastAsia="仿宋"/>
          <w:color w:val="000000"/>
          <w:sz w:val="28"/>
          <w:szCs w:val="28"/>
          <w:highlight w:val="none"/>
        </w:rPr>
        <w:t>分</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绩效奖金</w:t>
      </w:r>
      <w:r>
        <w:rPr>
          <w:rFonts w:hint="eastAsia" w:ascii="仿宋" w:hAnsi="仿宋" w:eastAsia="仿宋"/>
          <w:color w:val="000000"/>
          <w:sz w:val="28"/>
          <w:szCs w:val="28"/>
          <w:highlight w:val="none"/>
          <w:lang w:val="en-US" w:eastAsia="zh-CN"/>
        </w:rPr>
        <w:t>为50%</w:t>
      </w:r>
      <w:r>
        <w:rPr>
          <w:rFonts w:hint="eastAsia" w:ascii="仿宋" w:hAnsi="仿宋" w:eastAsia="仿宋"/>
          <w:color w:val="000000"/>
          <w:sz w:val="28"/>
          <w:szCs w:val="28"/>
          <w:highlight w:val="none"/>
          <w:lang w:eastAsia="zh-CN"/>
        </w:rPr>
        <w:t>；</w:t>
      </w:r>
    </w:p>
    <w:p w14:paraId="483E5471">
      <w:pPr>
        <w:spacing w:line="360" w:lineRule="auto"/>
        <w:ind w:firstLine="560" w:firstLineChars="200"/>
        <w:rPr>
          <w:rFonts w:ascii="仿宋" w:hAnsi="仿宋" w:eastAsia="仿宋"/>
          <w:color w:val="000000"/>
          <w:sz w:val="28"/>
          <w:szCs w:val="28"/>
          <w:highlight w:val="none"/>
        </w:rPr>
      </w:pPr>
      <w:r>
        <w:rPr>
          <w:rFonts w:ascii="仿宋" w:hAnsi="仿宋" w:eastAsia="仿宋"/>
          <w:color w:val="000000"/>
          <w:sz w:val="28"/>
          <w:szCs w:val="28"/>
          <w:highlight w:val="none"/>
        </w:rPr>
        <w:t>考核不称职</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59分及以下</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绩效奖金为0</w:t>
      </w:r>
      <w:r>
        <w:rPr>
          <w:rFonts w:hint="eastAsia" w:ascii="仿宋" w:hAnsi="仿宋" w:eastAsia="仿宋"/>
          <w:color w:val="000000"/>
          <w:sz w:val="28"/>
          <w:szCs w:val="28"/>
          <w:highlight w:val="none"/>
          <w:lang w:val="en-US" w:eastAsia="zh-CN"/>
        </w:rPr>
        <w:t>%</w:t>
      </w:r>
      <w:r>
        <w:rPr>
          <w:rFonts w:ascii="仿宋" w:hAnsi="仿宋" w:eastAsia="仿宋"/>
          <w:color w:val="000000"/>
          <w:sz w:val="28"/>
          <w:szCs w:val="28"/>
          <w:highlight w:val="none"/>
        </w:rPr>
        <w:t>。</w:t>
      </w:r>
    </w:p>
    <w:p w14:paraId="23160B4B">
      <w:pPr>
        <w:numPr>
          <w:ilvl w:val="2"/>
          <w:numId w:val="4"/>
        </w:numPr>
        <w:spacing w:line="360" w:lineRule="auto"/>
        <w:ind w:left="0" w:leftChars="0" w:firstLine="402" w:firstLineChars="0"/>
        <w:rPr>
          <w:rFonts w:ascii="仿宋" w:hAnsi="仿宋" w:eastAsia="仿宋"/>
          <w:bCs/>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bCs/>
          <w:color w:val="000000"/>
          <w:sz w:val="28"/>
          <w:szCs w:val="28"/>
          <w:highlight w:val="none"/>
        </w:rPr>
        <w:t>风险责任管理</w:t>
      </w:r>
      <w:r>
        <w:rPr>
          <w:rFonts w:hint="eastAsia" w:ascii="仿宋" w:hAnsi="仿宋" w:eastAsia="仿宋"/>
          <w:bCs/>
          <w:color w:val="000000"/>
          <w:sz w:val="28"/>
          <w:szCs w:val="28"/>
          <w:highlight w:val="none"/>
          <w:lang w:eastAsia="zh-CN"/>
        </w:rPr>
        <w:t>、</w:t>
      </w:r>
      <w:r>
        <w:rPr>
          <w:rFonts w:hint="eastAsia" w:ascii="仿宋" w:hAnsi="仿宋" w:eastAsia="仿宋"/>
          <w:bCs/>
          <w:color w:val="000000"/>
          <w:sz w:val="28"/>
          <w:szCs w:val="28"/>
          <w:highlight w:val="none"/>
        </w:rPr>
        <w:t>风险与保密责任金</w:t>
      </w:r>
      <w:r>
        <w:rPr>
          <w:rFonts w:hint="eastAsia" w:ascii="仿宋" w:hAnsi="仿宋" w:eastAsia="仿宋"/>
          <w:bCs/>
          <w:color w:val="000000"/>
          <w:sz w:val="28"/>
          <w:szCs w:val="28"/>
          <w:highlight w:val="none"/>
          <w:lang w:eastAsia="zh-CN"/>
        </w:rPr>
        <w:t>】</w:t>
      </w:r>
    </w:p>
    <w:p w14:paraId="5AFBE38A">
      <w:pPr>
        <w:numPr>
          <w:ilvl w:val="3"/>
          <w:numId w:val="4"/>
        </w:numPr>
        <w:tabs>
          <w:tab w:val="left" w:pos="0"/>
        </w:tabs>
        <w:spacing w:line="360" w:lineRule="auto"/>
        <w:ind w:left="0" w:leftChars="0" w:firstLine="420"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风险责任管理</w:t>
      </w:r>
    </w:p>
    <w:p w14:paraId="675F80F7">
      <w:pPr>
        <w:numPr>
          <w:ilvl w:val="4"/>
          <w:numId w:val="4"/>
        </w:numPr>
        <w:tabs>
          <w:tab w:val="left" w:pos="0"/>
        </w:tabs>
        <w:spacing w:line="360" w:lineRule="auto"/>
        <w:ind w:left="0" w:leftChars="0" w:firstLine="420" w:firstLineChars="150"/>
        <w:rPr>
          <w:rFonts w:ascii="仿宋" w:hAnsi="仿宋" w:eastAsia="仿宋"/>
          <w:color w:val="000000"/>
          <w:sz w:val="28"/>
          <w:szCs w:val="28"/>
          <w:highlight w:val="none"/>
        </w:rPr>
      </w:pPr>
      <w:r>
        <w:rPr>
          <w:rFonts w:hint="eastAsia" w:ascii="仿宋" w:hAnsi="仿宋" w:eastAsia="仿宋"/>
          <w:color w:val="000000"/>
          <w:sz w:val="28"/>
          <w:szCs w:val="28"/>
          <w:highlight w:val="none"/>
        </w:rPr>
        <w:t>风险行为概念</w:t>
      </w:r>
    </w:p>
    <w:p w14:paraId="6E3985A0">
      <w:pPr>
        <w:spacing w:line="360" w:lineRule="auto"/>
        <w:ind w:left="0" w:leftChars="0" w:firstLine="420" w:firstLineChars="150"/>
        <w:rPr>
          <w:rFonts w:ascii="仿宋" w:hAnsi="仿宋" w:eastAsia="仿宋"/>
          <w:color w:val="000000"/>
          <w:sz w:val="28"/>
          <w:szCs w:val="28"/>
          <w:highlight w:val="none"/>
        </w:rPr>
      </w:pPr>
      <w:r>
        <w:rPr>
          <w:rFonts w:hint="eastAsia" w:ascii="仿宋" w:hAnsi="仿宋" w:eastAsia="仿宋"/>
          <w:color w:val="000000"/>
          <w:sz w:val="28"/>
          <w:szCs w:val="28"/>
          <w:highlight w:val="none"/>
        </w:rPr>
        <w:t>在责任人因主观故意或严重过失</w:t>
      </w:r>
      <w:r>
        <w:rPr>
          <w:rStyle w:val="12"/>
          <w:rFonts w:ascii="仿宋" w:hAnsi="仿宋" w:eastAsia="仿宋"/>
          <w:color w:val="000000"/>
          <w:sz w:val="28"/>
          <w:szCs w:val="28"/>
          <w:highlight w:val="none"/>
        </w:rPr>
        <w:footnoteReference w:id="0"/>
      </w:r>
      <w:r>
        <w:rPr>
          <w:rFonts w:hint="eastAsia" w:ascii="仿宋" w:hAnsi="仿宋" w:eastAsia="仿宋"/>
          <w:color w:val="000000"/>
          <w:sz w:val="28"/>
          <w:szCs w:val="28"/>
          <w:highlight w:val="none"/>
        </w:rPr>
        <w:t>而导致没有履行到岗位职责，从而可能或已经给</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造成损失的，或当事人没有履行保密义务的（</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在</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任职期间以直接或间接方式获取的可以给</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带来经济利益或竞争优势的且不为公众所知的商业信息属于</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的保密信息），认定为风险行为（以下简称“风险行为”）。</w:t>
      </w:r>
    </w:p>
    <w:p w14:paraId="456CC79B">
      <w:pPr>
        <w:numPr>
          <w:ilvl w:val="4"/>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风险管理检查</w:t>
      </w:r>
    </w:p>
    <w:p w14:paraId="655F9525">
      <w:pPr>
        <w:spacing w:line="360" w:lineRule="auto"/>
        <w:ind w:left="0" w:leftChars="0" w:firstLine="420" w:firstLineChars="15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监事会</w:t>
      </w:r>
      <w:r>
        <w:rPr>
          <w:rFonts w:hint="eastAsia" w:ascii="仿宋" w:hAnsi="仿宋" w:eastAsia="仿宋"/>
          <w:color w:val="000000"/>
          <w:sz w:val="28"/>
          <w:szCs w:val="28"/>
          <w:highlight w:val="none"/>
        </w:rPr>
        <w:t>不定期组成临时风险检查小组（每年度至少一次），并在</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项目中抽选并对</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的风险行为进行检查，检查范围包括但不限于该项目情况及资料、财务资料</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具体检查内容如下：</w:t>
      </w:r>
    </w:p>
    <w:p w14:paraId="20D745E6">
      <w:pPr>
        <w:numPr>
          <w:ilvl w:val="5"/>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项目情况及资料，包括但不限于项目运行是否合规、项目合同是否及时签署及原件在</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归档、是否产生除非项目运行和</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运营所需要的</w:t>
      </w:r>
      <w:r>
        <w:rPr>
          <w:rFonts w:hint="eastAsia" w:ascii="仿宋" w:hAnsi="仿宋" w:eastAsia="仿宋"/>
          <w:color w:val="000000"/>
          <w:sz w:val="28"/>
          <w:szCs w:val="28"/>
          <w:highlight w:val="none"/>
          <w:lang w:val="en-US" w:eastAsia="zh-CN"/>
        </w:rPr>
        <w:t>债务</w:t>
      </w:r>
      <w:r>
        <w:rPr>
          <w:rFonts w:hint="eastAsia" w:ascii="仿宋" w:hAnsi="仿宋" w:eastAsia="仿宋"/>
          <w:color w:val="000000"/>
          <w:sz w:val="28"/>
          <w:szCs w:val="28"/>
          <w:highlight w:val="none"/>
        </w:rPr>
        <w:t>、抵押担保、是否存在</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资产流失、合同违约、行政处罚及诉讼</w:t>
      </w:r>
      <w:r>
        <w:rPr>
          <w:rFonts w:hint="eastAsia" w:ascii="仿宋" w:hAnsi="仿宋" w:eastAsia="仿宋"/>
          <w:color w:val="000000"/>
          <w:sz w:val="28"/>
          <w:szCs w:val="28"/>
          <w:highlight w:val="none"/>
          <w:lang w:eastAsia="zh-CN"/>
        </w:rPr>
        <w:t>；</w:t>
      </w:r>
    </w:p>
    <w:p w14:paraId="7E9E6820">
      <w:pPr>
        <w:numPr>
          <w:ilvl w:val="5"/>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财务资料（记账凭证及账簿及会计报表），包括但不限于凭证是否完整无遗漏，转账是否无误，记账是否准确无误。</w:t>
      </w:r>
    </w:p>
    <w:p w14:paraId="0DDF0BF5">
      <w:pPr>
        <w:numPr>
          <w:ilvl w:val="4"/>
          <w:numId w:val="4"/>
        </w:numPr>
        <w:tabs>
          <w:tab w:val="left" w:pos="0"/>
        </w:tabs>
        <w:spacing w:line="360" w:lineRule="auto"/>
        <w:ind w:left="0" w:leftChars="0" w:firstLine="420"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日常风险自查</w:t>
      </w:r>
    </w:p>
    <w:p w14:paraId="1D3FE236">
      <w:pPr>
        <w:numPr>
          <w:ilvl w:val="5"/>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每</w:t>
      </w:r>
      <w:r>
        <w:rPr>
          <w:rFonts w:hint="eastAsia" w:ascii="仿宋" w:hAnsi="仿宋" w:eastAsia="仿宋"/>
          <w:color w:val="000000"/>
          <w:sz w:val="28"/>
          <w:szCs w:val="28"/>
          <w:highlight w:val="none"/>
          <w:lang w:val="en-US" w:eastAsia="zh-CN"/>
        </w:rPr>
        <w:t>季度</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lang w:val="en-US" w:eastAsia="zh-CN"/>
        </w:rPr>
        <w:t>对本人</w:t>
      </w:r>
      <w:r>
        <w:rPr>
          <w:rFonts w:hint="eastAsia" w:ascii="仿宋" w:hAnsi="仿宋" w:eastAsia="仿宋"/>
          <w:color w:val="000000"/>
          <w:sz w:val="28"/>
          <w:szCs w:val="28"/>
          <w:highlight w:val="none"/>
        </w:rPr>
        <w:t>是否存在风险行为进行自查并由</w:t>
      </w:r>
      <w:r>
        <w:rPr>
          <w:rFonts w:hint="eastAsia" w:ascii="仿宋" w:hAnsi="仿宋" w:eastAsia="仿宋"/>
          <w:color w:val="000000"/>
          <w:sz w:val="28"/>
          <w:szCs w:val="28"/>
          <w:highlight w:val="none"/>
          <w:lang w:val="en-US" w:eastAsia="zh-CN"/>
        </w:rPr>
        <w:t>其</w:t>
      </w:r>
      <w:r>
        <w:rPr>
          <w:rFonts w:hint="eastAsia" w:ascii="仿宋" w:hAnsi="仿宋" w:eastAsia="仿宋"/>
          <w:color w:val="000000"/>
          <w:sz w:val="28"/>
          <w:szCs w:val="28"/>
          <w:highlight w:val="none"/>
        </w:rPr>
        <w:t>主管领导报送</w:t>
      </w:r>
      <w:r>
        <w:rPr>
          <w:rFonts w:hint="eastAsia" w:ascii="仿宋" w:hAnsi="仿宋" w:eastAsia="仿宋"/>
          <w:color w:val="000000"/>
          <w:sz w:val="28"/>
          <w:szCs w:val="28"/>
          <w:highlight w:val="none"/>
          <w:u w:val="none"/>
          <w:lang w:val="en-US" w:eastAsia="zh-CN"/>
        </w:rPr>
        <w:t>本基金会</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并由秘书处责令其限期改正</w:t>
      </w:r>
      <w:r>
        <w:rPr>
          <w:rFonts w:hint="eastAsia" w:ascii="仿宋" w:hAnsi="仿宋" w:eastAsia="仿宋"/>
          <w:color w:val="000000"/>
          <w:sz w:val="28"/>
          <w:szCs w:val="28"/>
          <w:highlight w:val="none"/>
          <w:lang w:eastAsia="zh-CN"/>
        </w:rPr>
        <w:t>；</w:t>
      </w:r>
    </w:p>
    <w:p w14:paraId="7AD769DD">
      <w:pPr>
        <w:numPr>
          <w:ilvl w:val="5"/>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存在风险行为的，应同时向上两级领导和干系部门进行汇报和通报，并组建“补救小组”安排减损和修正，并报</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w:t>
      </w:r>
    </w:p>
    <w:p w14:paraId="11B77657">
      <w:pPr>
        <w:numPr>
          <w:ilvl w:val="3"/>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风险与保密责任金的发放</w:t>
      </w:r>
    </w:p>
    <w:p w14:paraId="21825872">
      <w:pPr>
        <w:spacing w:line="360" w:lineRule="auto"/>
        <w:ind w:firstLine="560" w:firstLineChars="200"/>
        <w:rPr>
          <w:rFonts w:ascii="仿宋" w:hAnsi="仿宋" w:eastAsia="仿宋"/>
          <w:bCs/>
          <w:color w:val="000000"/>
          <w:sz w:val="28"/>
          <w:szCs w:val="28"/>
          <w:highlight w:val="none"/>
        </w:rPr>
      </w:pPr>
      <w:r>
        <w:rPr>
          <w:rFonts w:ascii="仿宋" w:hAnsi="仿宋" w:eastAsia="仿宋"/>
          <w:color w:val="000000"/>
          <w:sz w:val="28"/>
          <w:szCs w:val="28"/>
          <w:highlight w:val="none"/>
        </w:rPr>
        <w:t>为了强化岗位任职</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的风险责任意识，加强风险控制</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风险与保密责任金</w:t>
      </w:r>
      <w:r>
        <w:rPr>
          <w:rFonts w:hint="eastAsia" w:ascii="仿宋" w:hAnsi="仿宋" w:eastAsia="仿宋"/>
          <w:color w:val="000000"/>
          <w:sz w:val="28"/>
          <w:szCs w:val="28"/>
          <w:highlight w:val="none"/>
          <w:lang w:val="en-US" w:eastAsia="zh-CN"/>
        </w:rPr>
        <w:t>按月度</w:t>
      </w:r>
      <w:r>
        <w:rPr>
          <w:rFonts w:hint="eastAsia" w:ascii="仿宋" w:hAnsi="仿宋" w:eastAsia="仿宋"/>
          <w:color w:val="000000"/>
          <w:sz w:val="28"/>
          <w:szCs w:val="28"/>
          <w:highlight w:val="none"/>
        </w:rPr>
        <w:t>发放。</w:t>
      </w:r>
    </w:p>
    <w:p w14:paraId="198512DB">
      <w:pPr>
        <w:numPr>
          <w:ilvl w:val="3"/>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风险与保密责任金的扣除</w:t>
      </w:r>
    </w:p>
    <w:p w14:paraId="14A22B7B">
      <w:pPr>
        <w:numPr>
          <w:ilvl w:val="4"/>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sz w:val="28"/>
          <w:szCs w:val="28"/>
          <w:highlight w:val="none"/>
        </w:rPr>
        <w:t>如果</w:t>
      </w:r>
      <w:r>
        <w:rPr>
          <w:rFonts w:hint="eastAsia" w:ascii="仿宋" w:hAnsi="仿宋" w:eastAsia="仿宋"/>
          <w:sz w:val="28"/>
          <w:szCs w:val="28"/>
          <w:highlight w:val="none"/>
          <w:lang w:eastAsia="zh-CN"/>
        </w:rPr>
        <w:t>工作人员</w:t>
      </w:r>
      <w:r>
        <w:rPr>
          <w:rFonts w:hint="eastAsia" w:ascii="仿宋" w:hAnsi="仿宋" w:eastAsia="仿宋"/>
          <w:sz w:val="28"/>
          <w:szCs w:val="28"/>
          <w:highlight w:val="none"/>
        </w:rPr>
        <w:t>及时向其部门领导和向干系人员及时书面正式反馈其风险行为，或其主管领导及时书面向上正式反馈了本部门</w:t>
      </w:r>
      <w:r>
        <w:rPr>
          <w:rFonts w:hint="eastAsia" w:ascii="仿宋" w:hAnsi="仿宋" w:eastAsia="仿宋"/>
          <w:sz w:val="28"/>
          <w:szCs w:val="28"/>
          <w:highlight w:val="none"/>
          <w:lang w:eastAsia="zh-CN"/>
        </w:rPr>
        <w:t>工作人员</w:t>
      </w:r>
      <w:r>
        <w:rPr>
          <w:rFonts w:hint="eastAsia" w:ascii="仿宋" w:hAnsi="仿宋" w:eastAsia="仿宋"/>
          <w:sz w:val="28"/>
          <w:szCs w:val="28"/>
          <w:highlight w:val="none"/>
        </w:rPr>
        <w:t>的风险行为并积极采取措施避免损失的或存在其他经</w:t>
      </w:r>
      <w:r>
        <w:rPr>
          <w:rFonts w:hint="eastAsia" w:ascii="仿宋" w:hAnsi="仿宋" w:eastAsia="仿宋"/>
          <w:sz w:val="28"/>
          <w:szCs w:val="28"/>
          <w:highlight w:val="none"/>
          <w:lang w:val="en-US" w:eastAsia="zh-CN"/>
        </w:rPr>
        <w:t>秘书处</w:t>
      </w:r>
      <w:r>
        <w:rPr>
          <w:rFonts w:hint="eastAsia" w:ascii="仿宋" w:hAnsi="仿宋" w:eastAsia="仿宋"/>
          <w:sz w:val="28"/>
          <w:szCs w:val="28"/>
          <w:highlight w:val="none"/>
        </w:rPr>
        <w:t>决定可豁免的事由，经</w:t>
      </w:r>
      <w:r>
        <w:rPr>
          <w:rFonts w:hint="eastAsia" w:ascii="仿宋" w:hAnsi="仿宋" w:eastAsia="仿宋"/>
          <w:sz w:val="28"/>
          <w:szCs w:val="28"/>
          <w:highlight w:val="none"/>
          <w:lang w:val="en-US" w:eastAsia="zh-CN"/>
        </w:rPr>
        <w:t>秘书处</w:t>
      </w:r>
      <w:r>
        <w:rPr>
          <w:rFonts w:hint="eastAsia" w:ascii="仿宋" w:hAnsi="仿宋" w:eastAsia="仿宋"/>
          <w:sz w:val="28"/>
          <w:szCs w:val="28"/>
          <w:highlight w:val="none"/>
        </w:rPr>
        <w:t>评审后可决定对该</w:t>
      </w:r>
      <w:r>
        <w:rPr>
          <w:rFonts w:hint="eastAsia" w:ascii="仿宋" w:hAnsi="仿宋" w:eastAsia="仿宋"/>
          <w:sz w:val="28"/>
          <w:szCs w:val="28"/>
          <w:highlight w:val="none"/>
          <w:lang w:eastAsia="zh-CN"/>
        </w:rPr>
        <w:t>工作人员</w:t>
      </w:r>
      <w:r>
        <w:rPr>
          <w:rFonts w:hint="eastAsia" w:ascii="仿宋" w:hAnsi="仿宋" w:eastAsia="仿宋"/>
          <w:sz w:val="28"/>
          <w:szCs w:val="28"/>
          <w:highlight w:val="none"/>
        </w:rPr>
        <w:t>或其主管领导的风险与保密责任金豁免扣除。</w:t>
      </w:r>
    </w:p>
    <w:p w14:paraId="6AB6CA76">
      <w:pPr>
        <w:numPr>
          <w:ilvl w:val="4"/>
          <w:numId w:val="4"/>
        </w:numPr>
        <w:tabs>
          <w:tab w:val="left" w:pos="0"/>
        </w:tabs>
        <w:spacing w:line="360" w:lineRule="auto"/>
        <w:ind w:left="0" w:leftChars="0" w:firstLine="402" w:firstLineChars="0"/>
        <w:rPr>
          <w:rFonts w:ascii="仿宋" w:hAnsi="仿宋" w:eastAsia="仿宋"/>
          <w:sz w:val="28"/>
          <w:szCs w:val="28"/>
          <w:highlight w:val="none"/>
        </w:rPr>
      </w:pP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存在风险行为的，该</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需要</w:t>
      </w:r>
      <w:r>
        <w:rPr>
          <w:rFonts w:hint="eastAsia" w:ascii="仿宋" w:hAnsi="仿宋" w:eastAsia="仿宋"/>
          <w:sz w:val="28"/>
          <w:szCs w:val="28"/>
          <w:highlight w:val="none"/>
        </w:rPr>
        <w:t>被</w:t>
      </w:r>
      <w:r>
        <w:rPr>
          <w:rFonts w:ascii="仿宋" w:hAnsi="仿宋" w:eastAsia="仿宋"/>
          <w:sz w:val="28"/>
          <w:szCs w:val="28"/>
          <w:highlight w:val="none"/>
        </w:rPr>
        <w:t>扣除当月、</w:t>
      </w:r>
      <w:r>
        <w:rPr>
          <w:rFonts w:hint="eastAsia" w:ascii="仿宋" w:hAnsi="仿宋" w:eastAsia="仿宋"/>
          <w:sz w:val="28"/>
          <w:szCs w:val="28"/>
          <w:highlight w:val="none"/>
        </w:rPr>
        <w:t>季、</w:t>
      </w:r>
      <w:r>
        <w:rPr>
          <w:rFonts w:ascii="仿宋" w:hAnsi="仿宋" w:eastAsia="仿宋"/>
          <w:sz w:val="28"/>
          <w:szCs w:val="28"/>
          <w:highlight w:val="none"/>
        </w:rPr>
        <w:t>半年或全年风险与保密责任金</w:t>
      </w:r>
      <w:r>
        <w:rPr>
          <w:rFonts w:hint="eastAsia" w:ascii="仿宋" w:hAnsi="仿宋" w:eastAsia="仿宋"/>
          <w:sz w:val="28"/>
          <w:szCs w:val="28"/>
          <w:highlight w:val="none"/>
        </w:rPr>
        <w:t>。</w:t>
      </w:r>
    </w:p>
    <w:p w14:paraId="3A75FAD0">
      <w:pPr>
        <w:numPr>
          <w:ilvl w:val="4"/>
          <w:numId w:val="4"/>
        </w:numPr>
        <w:tabs>
          <w:tab w:val="left" w:pos="0"/>
        </w:tabs>
        <w:spacing w:line="360" w:lineRule="auto"/>
        <w:ind w:left="0" w:leftChars="0" w:firstLine="402" w:firstLineChars="0"/>
        <w:rPr>
          <w:rFonts w:ascii="仿宋" w:hAnsi="仿宋" w:eastAsia="仿宋"/>
          <w:sz w:val="28"/>
          <w:szCs w:val="28"/>
          <w:highlight w:val="none"/>
        </w:rPr>
      </w:pPr>
      <w:r>
        <w:rPr>
          <w:rFonts w:hint="eastAsia" w:ascii="仿宋" w:hAnsi="仿宋" w:eastAsia="仿宋"/>
          <w:sz w:val="28"/>
          <w:szCs w:val="28"/>
          <w:highlight w:val="none"/>
        </w:rPr>
        <w:t>其主管领导发现</w:t>
      </w:r>
      <w:r>
        <w:rPr>
          <w:rFonts w:hint="eastAsia" w:ascii="仿宋" w:hAnsi="仿宋" w:eastAsia="仿宋"/>
          <w:sz w:val="28"/>
          <w:szCs w:val="28"/>
          <w:highlight w:val="none"/>
          <w:lang w:eastAsia="zh-CN"/>
        </w:rPr>
        <w:t>工作人员</w:t>
      </w:r>
      <w:r>
        <w:rPr>
          <w:rFonts w:hint="eastAsia" w:ascii="仿宋" w:hAnsi="仿宋" w:eastAsia="仿宋"/>
          <w:sz w:val="28"/>
          <w:szCs w:val="28"/>
          <w:highlight w:val="none"/>
        </w:rPr>
        <w:t>存在风险行为或应当发现而未能有效及时发现并上报采取补救行动书面正式反馈的，该主管领导</w:t>
      </w:r>
      <w:r>
        <w:rPr>
          <w:rFonts w:hint="eastAsia" w:ascii="仿宋" w:hAnsi="仿宋" w:eastAsia="仿宋"/>
          <w:color w:val="000000"/>
          <w:sz w:val="28"/>
          <w:szCs w:val="28"/>
          <w:highlight w:val="none"/>
        </w:rPr>
        <w:t>需要</w:t>
      </w:r>
      <w:r>
        <w:rPr>
          <w:rFonts w:hint="eastAsia" w:ascii="仿宋" w:hAnsi="仿宋" w:eastAsia="仿宋"/>
          <w:sz w:val="28"/>
          <w:szCs w:val="28"/>
          <w:highlight w:val="none"/>
        </w:rPr>
        <w:t>被</w:t>
      </w:r>
      <w:r>
        <w:rPr>
          <w:rFonts w:ascii="仿宋" w:hAnsi="仿宋" w:eastAsia="仿宋"/>
          <w:sz w:val="28"/>
          <w:szCs w:val="28"/>
          <w:highlight w:val="none"/>
        </w:rPr>
        <w:t>扣除当月、半年或全年风险与保密责任金</w:t>
      </w:r>
      <w:r>
        <w:rPr>
          <w:rFonts w:hint="eastAsia" w:ascii="仿宋" w:hAnsi="仿宋" w:eastAsia="仿宋"/>
          <w:sz w:val="28"/>
          <w:szCs w:val="28"/>
          <w:highlight w:val="none"/>
        </w:rPr>
        <w:t>，同时对于主管领导的处罚不应低于其</w:t>
      </w:r>
      <w:r>
        <w:rPr>
          <w:rFonts w:hint="eastAsia" w:ascii="仿宋" w:hAnsi="仿宋" w:eastAsia="仿宋"/>
          <w:sz w:val="28"/>
          <w:szCs w:val="28"/>
          <w:highlight w:val="none"/>
          <w:lang w:eastAsia="zh-CN"/>
        </w:rPr>
        <w:t>工作人员</w:t>
      </w:r>
      <w:r>
        <w:rPr>
          <w:rFonts w:hint="eastAsia" w:ascii="仿宋" w:hAnsi="仿宋" w:eastAsia="仿宋"/>
          <w:sz w:val="28"/>
          <w:szCs w:val="28"/>
          <w:highlight w:val="none"/>
        </w:rPr>
        <w:t xml:space="preserve">的两倍。 </w:t>
      </w:r>
    </w:p>
    <w:p w14:paraId="1049D7D9">
      <w:pPr>
        <w:numPr>
          <w:ilvl w:val="4"/>
          <w:numId w:val="4"/>
        </w:numPr>
        <w:tabs>
          <w:tab w:val="left" w:pos="0"/>
        </w:tabs>
        <w:spacing w:line="360" w:lineRule="auto"/>
        <w:ind w:left="0" w:leftChars="0" w:firstLine="402" w:firstLineChars="0"/>
        <w:rPr>
          <w:rFonts w:ascii="仿宋" w:hAnsi="仿宋" w:eastAsia="仿宋"/>
          <w:sz w:val="28"/>
          <w:szCs w:val="28"/>
          <w:highlight w:val="none"/>
        </w:rPr>
      </w:pPr>
      <w:r>
        <w:rPr>
          <w:rFonts w:hint="eastAsia" w:ascii="仿宋" w:hAnsi="仿宋" w:eastAsia="仿宋"/>
          <w:sz w:val="28"/>
          <w:szCs w:val="28"/>
          <w:highlight w:val="none"/>
        </w:rPr>
        <w:t>风险与保密责任金的是否扣除程度，及如果扣除情况下的具体扣除方案，由“补救小组”拟定并报</w:t>
      </w:r>
      <w:r>
        <w:rPr>
          <w:rFonts w:hint="eastAsia" w:ascii="仿宋" w:hAnsi="仿宋" w:eastAsia="仿宋"/>
          <w:sz w:val="28"/>
          <w:szCs w:val="28"/>
          <w:highlight w:val="none"/>
          <w:lang w:val="en-US" w:eastAsia="zh-CN"/>
        </w:rPr>
        <w:t>秘书处</w:t>
      </w:r>
      <w:r>
        <w:rPr>
          <w:rFonts w:hint="eastAsia" w:ascii="仿宋" w:hAnsi="仿宋" w:eastAsia="仿宋"/>
          <w:sz w:val="28"/>
          <w:szCs w:val="28"/>
          <w:highlight w:val="none"/>
        </w:rPr>
        <w:t>评审后执行。</w:t>
      </w:r>
    </w:p>
    <w:p w14:paraId="66337090">
      <w:pPr>
        <w:numPr>
          <w:ilvl w:val="4"/>
          <w:numId w:val="4"/>
        </w:numPr>
        <w:tabs>
          <w:tab w:val="left" w:pos="0"/>
        </w:tabs>
        <w:spacing w:line="360" w:lineRule="auto"/>
        <w:ind w:left="0" w:leftChars="0" w:firstLine="402" w:firstLineChars="0"/>
        <w:rPr>
          <w:rFonts w:ascii="仿宋" w:hAnsi="仿宋" w:eastAsia="仿宋"/>
          <w:color w:val="000000"/>
          <w:sz w:val="28"/>
          <w:szCs w:val="28"/>
          <w:highlight w:val="none"/>
        </w:rPr>
      </w:pPr>
      <w:r>
        <w:rPr>
          <w:rFonts w:ascii="仿宋" w:hAnsi="仿宋" w:eastAsia="仿宋"/>
          <w:color w:val="000000"/>
          <w:sz w:val="28"/>
          <w:szCs w:val="28"/>
          <w:highlight w:val="none"/>
        </w:rPr>
        <w:t>因风险显现有一定滞后性，</w:t>
      </w:r>
      <w:r>
        <w:rPr>
          <w:rFonts w:hint="eastAsia" w:ascii="仿宋" w:hAnsi="仿宋" w:eastAsia="仿宋"/>
          <w:color w:val="000000"/>
          <w:sz w:val="28"/>
          <w:szCs w:val="28"/>
          <w:highlight w:val="none"/>
        </w:rPr>
        <w:t>当事人承诺</w:t>
      </w:r>
      <w:r>
        <w:rPr>
          <w:rFonts w:ascii="仿宋" w:hAnsi="仿宋" w:eastAsia="仿宋"/>
          <w:color w:val="000000"/>
          <w:sz w:val="28"/>
          <w:szCs w:val="28"/>
          <w:highlight w:val="none"/>
        </w:rPr>
        <w:t>风险与保密责任金可以补扣</w:t>
      </w:r>
      <w:r>
        <w:rPr>
          <w:rFonts w:hint="eastAsia" w:ascii="仿宋" w:hAnsi="仿宋" w:eastAsia="仿宋"/>
          <w:color w:val="000000"/>
          <w:sz w:val="28"/>
          <w:szCs w:val="28"/>
          <w:highlight w:val="none"/>
        </w:rPr>
        <w:t>或追缴</w:t>
      </w:r>
      <w:r>
        <w:rPr>
          <w:rFonts w:ascii="仿宋" w:hAnsi="仿宋" w:eastAsia="仿宋"/>
          <w:color w:val="000000"/>
          <w:sz w:val="28"/>
          <w:szCs w:val="28"/>
          <w:highlight w:val="none"/>
        </w:rPr>
        <w:t>。</w:t>
      </w:r>
    </w:p>
    <w:p w14:paraId="34B79A0B">
      <w:pPr>
        <w:numPr>
          <w:ilvl w:val="2"/>
          <w:numId w:val="4"/>
        </w:numPr>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其他福利</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本基金会工作人员其他</w:t>
      </w:r>
      <w:r>
        <w:rPr>
          <w:rFonts w:hint="eastAsia" w:ascii="仿宋" w:hAnsi="仿宋" w:eastAsia="仿宋"/>
          <w:color w:val="000000"/>
          <w:sz w:val="28"/>
          <w:szCs w:val="28"/>
          <w:highlight w:val="none"/>
        </w:rPr>
        <w:t>福利包括：</w:t>
      </w:r>
    </w:p>
    <w:p w14:paraId="26A0E81D">
      <w:pPr>
        <w:numPr>
          <w:ilvl w:val="0"/>
          <w:numId w:val="0"/>
        </w:numPr>
        <w:tabs>
          <w:tab w:val="left" w:pos="0"/>
        </w:tabs>
        <w:spacing w:line="360" w:lineRule="auto"/>
        <w:ind w:left="402" w:left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一</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 xml:space="preserve"> 福利费、住房公积金、社会保险</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障</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费；</w:t>
      </w:r>
    </w:p>
    <w:p w14:paraId="17102712">
      <w:pPr>
        <w:numPr>
          <w:ilvl w:val="0"/>
          <w:numId w:val="0"/>
        </w:numPr>
        <w:tabs>
          <w:tab w:val="left" w:pos="0"/>
        </w:tabs>
        <w:spacing w:line="360" w:lineRule="auto"/>
        <w:ind w:left="402" w:left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二</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 xml:space="preserve"> 担任专职工作理事的津贴、补助和理事会运行费用。</w:t>
      </w:r>
    </w:p>
    <w:p w14:paraId="5AE93552">
      <w:pPr>
        <w:numPr>
          <w:ilvl w:val="2"/>
          <w:numId w:val="4"/>
        </w:numPr>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项目补贴</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本基金会项目人员，除了可以获得薪资和其他福利以外，还可以享受项目补贴。</w:t>
      </w:r>
    </w:p>
    <w:p w14:paraId="0E7B6A88">
      <w:pPr>
        <w:numPr>
          <w:ilvl w:val="3"/>
          <w:numId w:val="4"/>
        </w:numPr>
        <w:tabs>
          <w:tab w:val="left" w:pos="0"/>
        </w:tabs>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发放原则：确保本基金会业务项目合规；</w:t>
      </w:r>
    </w:p>
    <w:p w14:paraId="7038BFD5">
      <w:pPr>
        <w:numPr>
          <w:ilvl w:val="3"/>
          <w:numId w:val="4"/>
        </w:numPr>
        <w:tabs>
          <w:tab w:val="left" w:pos="0"/>
        </w:tabs>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发放标准：具体发放标准由理事会授权秘书处，根据项目实际完成情况另行制定。</w:t>
      </w:r>
    </w:p>
    <w:p w14:paraId="0DE67641">
      <w:pPr>
        <w:numPr>
          <w:ilvl w:val="3"/>
          <w:numId w:val="4"/>
        </w:numPr>
        <w:tabs>
          <w:tab w:val="left" w:pos="0"/>
        </w:tabs>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发放方式：原则上项目人员应于每季度末月25日之前提交补贴支付申请至人力资源部门，人力资源部门收到申请后于3个工作日内完成初审，并提交至秘书处复核。待秘书处确认无误后，财务部门于次季度首月发薪日，扣除相应个人所得税后统一发放。</w:t>
      </w:r>
    </w:p>
    <w:p w14:paraId="7BC36876">
      <w:pPr>
        <w:numPr>
          <w:ilvl w:val="0"/>
          <w:numId w:val="0"/>
        </w:numPr>
        <w:tabs>
          <w:tab w:val="left" w:pos="0"/>
        </w:tabs>
        <w:spacing w:line="360" w:lineRule="auto"/>
        <w:rPr>
          <w:rFonts w:hint="eastAsia" w:ascii="仿宋" w:hAnsi="仿宋" w:eastAsia="仿宋"/>
          <w:color w:val="000000"/>
          <w:sz w:val="28"/>
          <w:szCs w:val="28"/>
          <w:highlight w:val="none"/>
        </w:rPr>
      </w:pPr>
    </w:p>
    <w:p w14:paraId="0D960414">
      <w:pPr>
        <w:numPr>
          <w:ilvl w:val="0"/>
          <w:numId w:val="4"/>
        </w:numPr>
        <w:spacing w:line="360" w:lineRule="auto"/>
        <w:ind w:left="0" w:leftChars="0" w:firstLine="402" w:firstLineChars="0"/>
        <w:jc w:val="center"/>
        <w:rPr>
          <w:rFonts w:hint="eastAsia" w:ascii="黑体" w:hAnsi="黑体" w:eastAsia="黑体" w:cs="黑体"/>
          <w:b/>
          <w:bCs/>
          <w:color w:val="000000"/>
          <w:sz w:val="28"/>
          <w:szCs w:val="28"/>
          <w:highlight w:val="none"/>
          <w:lang w:val="en-US" w:eastAsia="zh-CN"/>
        </w:rPr>
      </w:pPr>
      <w:r>
        <w:rPr>
          <w:rFonts w:hint="eastAsia" w:ascii="黑体" w:hAnsi="黑体" w:eastAsia="黑体" w:cs="黑体"/>
          <w:b/>
          <w:bCs/>
          <w:color w:val="000000"/>
          <w:sz w:val="28"/>
          <w:szCs w:val="28"/>
          <w:highlight w:val="none"/>
          <w:lang w:val="en-US" w:eastAsia="zh-CN"/>
        </w:rPr>
        <w:t>薪资调整</w:t>
      </w:r>
    </w:p>
    <w:p w14:paraId="49819F8B">
      <w:pPr>
        <w:keepNext w:val="0"/>
        <w:keepLines w:val="0"/>
        <w:pageBreakBefore w:val="0"/>
        <w:widowControl/>
        <w:numPr>
          <w:ilvl w:val="2"/>
          <w:numId w:val="5"/>
        </w:numPr>
        <w:kinsoku w:val="0"/>
        <w:wordWrap/>
        <w:overflowPunct/>
        <w:topLinePunct w:val="0"/>
        <w:autoSpaceDE w:val="0"/>
        <w:autoSpaceDN w:val="0"/>
        <w:bidi w:val="0"/>
        <w:adjustRightInd w:val="0"/>
        <w:snapToGrid w:val="0"/>
        <w:spacing w:line="360" w:lineRule="auto"/>
        <w:ind w:left="0" w:leftChars="0" w:firstLine="402" w:firstLineChars="0"/>
        <w:textAlignment w:val="baseline"/>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薪酬调整</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本基金会</w:t>
      </w:r>
      <w:r>
        <w:rPr>
          <w:rFonts w:hint="eastAsia" w:ascii="仿宋" w:hAnsi="仿宋" w:eastAsia="仿宋"/>
          <w:color w:val="000000"/>
          <w:sz w:val="28"/>
          <w:szCs w:val="28"/>
          <w:highlight w:val="none"/>
        </w:rPr>
        <w:t>遵循“以岗定薪、调岗调薪”的薪酬原则</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岗位变动后调薪参照</w:t>
      </w:r>
      <w:r>
        <w:rPr>
          <w:rFonts w:hint="eastAsia" w:ascii="仿宋" w:hAnsi="仿宋" w:eastAsia="仿宋"/>
          <w:color w:val="000000"/>
          <w:sz w:val="28"/>
          <w:szCs w:val="28"/>
          <w:highlight w:val="none"/>
          <w:lang w:val="en-US" w:eastAsia="zh-CN"/>
        </w:rPr>
        <w:t>本制度之附件一</w:t>
      </w:r>
      <w:r>
        <w:rPr>
          <w:rFonts w:hint="eastAsia" w:ascii="仿宋" w:hAnsi="仿宋" w:eastAsia="仿宋"/>
          <w:color w:val="000000"/>
          <w:sz w:val="28"/>
          <w:szCs w:val="28"/>
          <w:highlight w:val="none"/>
        </w:rPr>
        <w:t>《岗位级别及薪酬标准表》重新核定薪酬标准，调整后的薪酬在下一自然月度起执行。</w:t>
      </w:r>
    </w:p>
    <w:p w14:paraId="4F207D90">
      <w:pPr>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岗位变动或者调薪（包含涨薪或者降薪）的，需要和</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书面签署《工作调整通知单》（详见</w:t>
      </w:r>
      <w:r>
        <w:rPr>
          <w:rFonts w:hint="eastAsia" w:ascii="仿宋" w:hAnsi="仿宋" w:eastAsia="仿宋"/>
          <w:color w:val="000000"/>
          <w:sz w:val="28"/>
          <w:szCs w:val="28"/>
          <w:highlight w:val="none"/>
          <w:lang w:val="en-US" w:eastAsia="zh-CN"/>
        </w:rPr>
        <w:t>本制度之</w:t>
      </w:r>
      <w:r>
        <w:rPr>
          <w:rFonts w:hint="eastAsia" w:ascii="仿宋" w:hAnsi="仿宋" w:eastAsia="仿宋"/>
          <w:color w:val="000000"/>
          <w:sz w:val="28"/>
          <w:szCs w:val="28"/>
          <w:highlight w:val="none"/>
        </w:rPr>
        <w:t>附件</w:t>
      </w:r>
      <w:r>
        <w:rPr>
          <w:rFonts w:hint="eastAsia" w:ascii="仿宋" w:hAnsi="仿宋" w:eastAsia="仿宋"/>
          <w:color w:val="000000"/>
          <w:sz w:val="28"/>
          <w:szCs w:val="28"/>
          <w:highlight w:val="none"/>
          <w:lang w:val="en-US" w:eastAsia="zh-CN"/>
        </w:rPr>
        <w:t>二</w:t>
      </w:r>
      <w:r>
        <w:rPr>
          <w:rFonts w:hint="eastAsia" w:ascii="仿宋" w:hAnsi="仿宋" w:eastAsia="仿宋"/>
          <w:color w:val="000000"/>
          <w:sz w:val="28"/>
          <w:szCs w:val="28"/>
          <w:highlight w:val="none"/>
        </w:rPr>
        <w:t>）</w:t>
      </w:r>
      <w:r>
        <w:rPr>
          <w:rFonts w:ascii="仿宋" w:hAnsi="仿宋" w:eastAsia="仿宋"/>
          <w:color w:val="000000"/>
          <w:sz w:val="28"/>
          <w:szCs w:val="28"/>
          <w:highlight w:val="none"/>
        </w:rPr>
        <w:t>。</w:t>
      </w:r>
    </w:p>
    <w:p w14:paraId="685FBEA2">
      <w:pPr>
        <w:numPr>
          <w:ilvl w:val="2"/>
          <w:numId w:val="5"/>
        </w:numPr>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年终调薪</w:t>
      </w:r>
      <w:r>
        <w:rPr>
          <w:rFonts w:hint="eastAsia" w:ascii="仿宋" w:hAnsi="仿宋" w:eastAsia="仿宋"/>
          <w:color w:val="000000"/>
          <w:sz w:val="28"/>
          <w:szCs w:val="28"/>
          <w:highlight w:val="none"/>
          <w:lang w:eastAsia="zh-CN"/>
        </w:rPr>
        <w:t>】</w:t>
      </w:r>
      <w:r>
        <w:rPr>
          <w:rFonts w:ascii="仿宋" w:hAnsi="仿宋" w:eastAsia="仿宋"/>
          <w:color w:val="000000"/>
          <w:sz w:val="28"/>
          <w:szCs w:val="28"/>
          <w:highlight w:val="none"/>
        </w:rPr>
        <w:t>每年年终考核后，根据</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考核结果，</w:t>
      </w:r>
      <w:r>
        <w:rPr>
          <w:rFonts w:hint="eastAsia" w:ascii="仿宋" w:hAnsi="仿宋" w:eastAsia="仿宋"/>
          <w:color w:val="000000"/>
          <w:sz w:val="28"/>
          <w:szCs w:val="28"/>
          <w:highlight w:val="none"/>
          <w:lang w:val="en-US" w:eastAsia="zh-CN"/>
        </w:rPr>
        <w:t>人力资源部门</w:t>
      </w:r>
      <w:r>
        <w:rPr>
          <w:rFonts w:hint="eastAsia" w:ascii="仿宋" w:hAnsi="仿宋" w:eastAsia="仿宋"/>
          <w:color w:val="000000"/>
          <w:sz w:val="28"/>
          <w:szCs w:val="28"/>
          <w:highlight w:val="none"/>
        </w:rPr>
        <w:t>联合各部门负责人</w:t>
      </w:r>
      <w:r>
        <w:rPr>
          <w:rFonts w:ascii="仿宋" w:hAnsi="仿宋" w:eastAsia="仿宋"/>
          <w:color w:val="000000"/>
          <w:sz w:val="28"/>
          <w:szCs w:val="28"/>
          <w:highlight w:val="none"/>
        </w:rPr>
        <w:t>开展</w:t>
      </w:r>
      <w:r>
        <w:rPr>
          <w:rFonts w:hint="eastAsia" w:ascii="仿宋" w:hAnsi="仿宋" w:eastAsia="仿宋"/>
          <w:color w:val="000000"/>
          <w:sz w:val="28"/>
          <w:szCs w:val="28"/>
          <w:highlight w:val="none"/>
          <w:lang w:eastAsia="zh-CN"/>
        </w:rPr>
        <w:t>工作人员</w:t>
      </w:r>
      <w:r>
        <w:rPr>
          <w:rFonts w:hint="eastAsia" w:ascii="仿宋" w:hAnsi="仿宋" w:eastAsia="仿宋"/>
          <w:color w:val="000000"/>
          <w:sz w:val="28"/>
          <w:szCs w:val="28"/>
          <w:highlight w:val="none"/>
        </w:rPr>
        <w:t>能力</w:t>
      </w:r>
      <w:r>
        <w:rPr>
          <w:rFonts w:ascii="仿宋" w:hAnsi="仿宋" w:eastAsia="仿宋"/>
          <w:color w:val="000000"/>
          <w:sz w:val="28"/>
          <w:szCs w:val="28"/>
          <w:highlight w:val="none"/>
        </w:rPr>
        <w:t>和薪酬评估</w:t>
      </w:r>
      <w:r>
        <w:rPr>
          <w:rFonts w:hint="eastAsia" w:ascii="仿宋" w:hAnsi="仿宋" w:eastAsia="仿宋"/>
          <w:color w:val="000000"/>
          <w:sz w:val="28"/>
          <w:szCs w:val="28"/>
          <w:highlight w:val="none"/>
        </w:rPr>
        <w:t>，并</w:t>
      </w:r>
      <w:r>
        <w:rPr>
          <w:rFonts w:ascii="仿宋" w:hAnsi="仿宋" w:eastAsia="仿宋"/>
          <w:color w:val="000000"/>
          <w:sz w:val="28"/>
          <w:szCs w:val="28"/>
          <w:highlight w:val="none"/>
        </w:rPr>
        <w:t>对表现突出的</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提出调职调薪的建议方案</w:t>
      </w:r>
      <w:r>
        <w:rPr>
          <w:rFonts w:hint="eastAsia" w:ascii="仿宋" w:hAnsi="仿宋" w:eastAsia="仿宋"/>
          <w:color w:val="000000"/>
          <w:sz w:val="28"/>
          <w:szCs w:val="28"/>
          <w:highlight w:val="none"/>
        </w:rPr>
        <w:t>，并报送</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进行评审</w:t>
      </w:r>
      <w:r>
        <w:rPr>
          <w:rFonts w:ascii="仿宋" w:hAnsi="仿宋" w:eastAsia="仿宋"/>
          <w:color w:val="000000"/>
          <w:sz w:val="28"/>
          <w:szCs w:val="28"/>
          <w:highlight w:val="none"/>
        </w:rPr>
        <w:t>。</w:t>
      </w:r>
    </w:p>
    <w:p w14:paraId="4E7DFD1D">
      <w:pPr>
        <w:numPr>
          <w:ilvl w:val="0"/>
          <w:numId w:val="0"/>
        </w:numPr>
        <w:tabs>
          <w:tab w:val="left" w:pos="0"/>
        </w:tabs>
        <w:spacing w:line="360" w:lineRule="auto"/>
        <w:ind w:left="402" w:leftChars="0"/>
        <w:rPr>
          <w:rFonts w:ascii="仿宋" w:hAnsi="仿宋" w:eastAsia="仿宋"/>
          <w:color w:val="000000"/>
          <w:sz w:val="28"/>
          <w:szCs w:val="28"/>
          <w:highlight w:val="none"/>
        </w:rPr>
      </w:pPr>
    </w:p>
    <w:p w14:paraId="5DE1822B">
      <w:pPr>
        <w:numPr>
          <w:ilvl w:val="0"/>
          <w:numId w:val="6"/>
        </w:numPr>
        <w:spacing w:line="360" w:lineRule="auto"/>
        <w:ind w:left="0" w:leftChars="0" w:firstLine="402" w:firstLineChars="0"/>
        <w:jc w:val="center"/>
        <w:rPr>
          <w:rFonts w:hint="eastAsia" w:ascii="黑体" w:hAnsi="黑体" w:eastAsia="黑体" w:cs="黑体"/>
          <w:color w:val="000000"/>
          <w:sz w:val="28"/>
          <w:szCs w:val="28"/>
          <w:highlight w:val="none"/>
        </w:rPr>
      </w:pPr>
      <w:r>
        <w:rPr>
          <w:rFonts w:hint="eastAsia" w:ascii="黑体" w:hAnsi="黑体" w:eastAsia="黑体" w:cs="黑体"/>
          <w:b/>
          <w:bCs/>
          <w:color w:val="000000"/>
          <w:sz w:val="28"/>
          <w:szCs w:val="28"/>
          <w:highlight w:val="none"/>
          <w:lang w:val="en-US" w:eastAsia="zh-CN"/>
        </w:rPr>
        <w:t>薪酬核算与发放</w:t>
      </w:r>
    </w:p>
    <w:p w14:paraId="1AFE23FB">
      <w:pPr>
        <w:numPr>
          <w:ilvl w:val="2"/>
          <w:numId w:val="7"/>
        </w:numPr>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ascii="仿宋" w:hAnsi="仿宋" w:eastAsia="仿宋"/>
          <w:color w:val="000000"/>
          <w:sz w:val="28"/>
          <w:szCs w:val="28"/>
          <w:highlight w:val="none"/>
        </w:rPr>
        <w:t>薪酬核算</w:t>
      </w:r>
      <w:r>
        <w:rPr>
          <w:rFonts w:hint="eastAsia" w:ascii="仿宋" w:hAnsi="仿宋" w:eastAsia="仿宋"/>
          <w:color w:val="000000"/>
          <w:sz w:val="28"/>
          <w:szCs w:val="28"/>
          <w:highlight w:val="none"/>
          <w:lang w:eastAsia="zh-CN"/>
        </w:rPr>
        <w:t>】</w:t>
      </w:r>
    </w:p>
    <w:p w14:paraId="02DCC418">
      <w:pPr>
        <w:numPr>
          <w:ilvl w:val="3"/>
          <w:numId w:val="7"/>
        </w:numPr>
        <w:tabs>
          <w:tab w:val="left" w:pos="0"/>
        </w:tabs>
        <w:spacing w:line="360" w:lineRule="auto"/>
        <w:ind w:left="0" w:leftChars="0" w:firstLine="402" w:firstLineChars="0"/>
        <w:rPr>
          <w:rFonts w:ascii="仿宋" w:hAnsi="仿宋" w:eastAsia="仿宋"/>
          <w:color w:val="000000"/>
          <w:sz w:val="28"/>
          <w:szCs w:val="28"/>
          <w:highlight w:val="none"/>
        </w:rPr>
      </w:pPr>
      <w:r>
        <w:rPr>
          <w:rFonts w:ascii="仿宋" w:hAnsi="仿宋" w:eastAsia="仿宋"/>
          <w:color w:val="000000"/>
          <w:sz w:val="28"/>
          <w:szCs w:val="28"/>
          <w:highlight w:val="none"/>
        </w:rPr>
        <w:t>薪酬以月薪标准、日薪标准依据进行核算。</w:t>
      </w:r>
    </w:p>
    <w:p w14:paraId="25BCD6EE">
      <w:pPr>
        <w:spacing w:line="360" w:lineRule="auto"/>
        <w:ind w:left="0" w:leftChars="0" w:firstLine="420" w:firstLineChars="150"/>
        <w:rPr>
          <w:rFonts w:ascii="仿宋" w:hAnsi="仿宋" w:eastAsia="仿宋"/>
          <w:color w:val="000000"/>
          <w:sz w:val="28"/>
          <w:szCs w:val="28"/>
          <w:highlight w:val="none"/>
        </w:rPr>
      </w:pPr>
      <w:r>
        <w:rPr>
          <w:rFonts w:hint="eastAsia" w:ascii="仿宋" w:hAnsi="仿宋" w:eastAsia="仿宋"/>
          <w:color w:val="000000"/>
          <w:sz w:val="28"/>
          <w:szCs w:val="28"/>
          <w:highlight w:val="none"/>
        </w:rPr>
        <w:t>日</w:t>
      </w:r>
      <w:r>
        <w:rPr>
          <w:rFonts w:ascii="仿宋" w:hAnsi="仿宋" w:eastAsia="仿宋"/>
          <w:color w:val="000000"/>
          <w:sz w:val="28"/>
          <w:szCs w:val="28"/>
          <w:highlight w:val="none"/>
        </w:rPr>
        <w:t>薪标准为月薪标准除以月计薪天数，其中，月计薪天数和日工作时间按照国家规定执行。</w:t>
      </w:r>
    </w:p>
    <w:p w14:paraId="7C8430E3">
      <w:pPr>
        <w:numPr>
          <w:ilvl w:val="3"/>
          <w:numId w:val="7"/>
        </w:numPr>
        <w:tabs>
          <w:tab w:val="left" w:pos="0"/>
        </w:tabs>
        <w:spacing w:line="360" w:lineRule="auto"/>
        <w:ind w:left="0" w:leftChars="0" w:firstLine="402" w:firstLineChars="0"/>
        <w:rPr>
          <w:rFonts w:ascii="仿宋" w:hAnsi="仿宋" w:eastAsia="仿宋"/>
          <w:color w:val="000000"/>
          <w:sz w:val="28"/>
          <w:szCs w:val="28"/>
          <w:highlight w:val="none"/>
        </w:rPr>
      </w:pPr>
      <w:r>
        <w:rPr>
          <w:rFonts w:ascii="仿宋" w:hAnsi="仿宋" w:eastAsia="仿宋"/>
          <w:color w:val="000000"/>
          <w:sz w:val="28"/>
          <w:szCs w:val="28"/>
          <w:highlight w:val="none"/>
        </w:rPr>
        <w:t>新入职</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以及离职</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，按当月实际出勤天数计发薪酬。</w:t>
      </w:r>
    </w:p>
    <w:p w14:paraId="42C67729">
      <w:pPr>
        <w:numPr>
          <w:ilvl w:val="2"/>
          <w:numId w:val="7"/>
        </w:numPr>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ascii="仿宋" w:hAnsi="仿宋" w:eastAsia="仿宋"/>
          <w:color w:val="000000"/>
          <w:sz w:val="28"/>
          <w:szCs w:val="28"/>
          <w:highlight w:val="none"/>
        </w:rPr>
        <w:t>薪酬发放</w:t>
      </w:r>
      <w:r>
        <w:rPr>
          <w:rFonts w:hint="eastAsia" w:ascii="仿宋" w:hAnsi="仿宋" w:eastAsia="仿宋"/>
          <w:color w:val="000000"/>
          <w:sz w:val="28"/>
          <w:szCs w:val="28"/>
          <w:highlight w:val="none"/>
          <w:lang w:eastAsia="zh-CN"/>
        </w:rPr>
        <w:t>】</w:t>
      </w:r>
    </w:p>
    <w:p w14:paraId="275CA307">
      <w:pPr>
        <w:numPr>
          <w:ilvl w:val="3"/>
          <w:numId w:val="7"/>
        </w:numPr>
        <w:tabs>
          <w:tab w:val="left" w:pos="0"/>
        </w:tabs>
        <w:spacing w:line="360" w:lineRule="auto"/>
        <w:ind w:left="0" w:leftChars="0" w:firstLine="402" w:firstLineChars="0"/>
        <w:rPr>
          <w:rFonts w:ascii="仿宋" w:hAnsi="仿宋" w:eastAsia="仿宋"/>
          <w:color w:val="000000"/>
          <w:sz w:val="28"/>
          <w:szCs w:val="28"/>
          <w:highlight w:val="none"/>
        </w:rPr>
      </w:pPr>
      <w:r>
        <w:rPr>
          <w:rFonts w:ascii="仿宋" w:hAnsi="仿宋" w:eastAsia="仿宋"/>
          <w:color w:val="000000"/>
          <w:sz w:val="28"/>
          <w:szCs w:val="28"/>
          <w:highlight w:val="none"/>
        </w:rPr>
        <w:t>实行薪酬下发制，每月</w:t>
      </w:r>
      <w:r>
        <w:rPr>
          <w:rFonts w:hint="eastAsia" w:ascii="仿宋" w:hAnsi="仿宋" w:eastAsia="仿宋"/>
          <w:color w:val="000000"/>
          <w:sz w:val="28"/>
          <w:szCs w:val="28"/>
          <w:highlight w:val="none"/>
        </w:rPr>
        <w:t>10</w:t>
      </w:r>
      <w:r>
        <w:rPr>
          <w:rFonts w:ascii="仿宋" w:hAnsi="仿宋" w:eastAsia="仿宋"/>
          <w:color w:val="000000"/>
          <w:sz w:val="28"/>
          <w:szCs w:val="28"/>
          <w:highlight w:val="none"/>
        </w:rPr>
        <w:t>日</w:t>
      </w:r>
      <w:r>
        <w:rPr>
          <w:rFonts w:hint="eastAsia" w:ascii="仿宋" w:hAnsi="仿宋" w:eastAsia="仿宋"/>
          <w:color w:val="000000"/>
          <w:sz w:val="28"/>
          <w:szCs w:val="28"/>
          <w:highlight w:val="none"/>
          <w:lang w:val="en-US" w:eastAsia="zh-CN"/>
        </w:rPr>
        <w:t>通过网银的形式</w:t>
      </w:r>
      <w:r>
        <w:rPr>
          <w:rFonts w:ascii="仿宋" w:hAnsi="仿宋" w:eastAsia="仿宋"/>
          <w:color w:val="000000"/>
          <w:sz w:val="28"/>
          <w:szCs w:val="28"/>
          <w:highlight w:val="none"/>
        </w:rPr>
        <w:t>支付</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上月薪酬。薪酬支付日如遇公休日或法定节假日，</w:t>
      </w:r>
      <w:r>
        <w:rPr>
          <w:rFonts w:hint="eastAsia" w:ascii="仿宋" w:hAnsi="仿宋" w:eastAsia="仿宋"/>
          <w:color w:val="000000"/>
          <w:sz w:val="28"/>
          <w:szCs w:val="28"/>
          <w:highlight w:val="none"/>
        </w:rPr>
        <w:t>则顺延下一工作日进行发放</w:t>
      </w:r>
      <w:r>
        <w:rPr>
          <w:rFonts w:hint="eastAsia" w:ascii="仿宋" w:hAnsi="仿宋" w:eastAsia="仿宋"/>
          <w:color w:val="000000"/>
          <w:sz w:val="28"/>
          <w:szCs w:val="28"/>
          <w:highlight w:val="none"/>
          <w:lang w:eastAsia="zh-CN"/>
        </w:rPr>
        <w:t>。</w:t>
      </w:r>
    </w:p>
    <w:p w14:paraId="06B33F2B">
      <w:pPr>
        <w:numPr>
          <w:ilvl w:val="3"/>
          <w:numId w:val="7"/>
        </w:numPr>
        <w:tabs>
          <w:tab w:val="left" w:pos="0"/>
        </w:tabs>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人力资源部门</w:t>
      </w:r>
      <w:r>
        <w:rPr>
          <w:rFonts w:ascii="仿宋" w:hAnsi="仿宋" w:eastAsia="仿宋"/>
          <w:color w:val="000000"/>
          <w:sz w:val="28"/>
          <w:szCs w:val="28"/>
          <w:highlight w:val="none"/>
        </w:rPr>
        <w:t>根据</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考勤情况及绩效考核结果，编制</w:t>
      </w:r>
      <w:r>
        <w:rPr>
          <w:rFonts w:hint="eastAsia" w:ascii="仿宋" w:hAnsi="仿宋" w:eastAsia="仿宋"/>
          <w:color w:val="000000"/>
          <w:sz w:val="28"/>
          <w:szCs w:val="28"/>
          <w:highlight w:val="none"/>
          <w:lang w:eastAsia="zh-CN"/>
        </w:rPr>
        <w:t>工作人员</w:t>
      </w:r>
      <w:r>
        <w:rPr>
          <w:rFonts w:ascii="仿宋" w:hAnsi="仿宋" w:eastAsia="仿宋"/>
          <w:color w:val="000000"/>
          <w:sz w:val="28"/>
          <w:szCs w:val="28"/>
          <w:highlight w:val="none"/>
        </w:rPr>
        <w:t>薪酬发放表。</w:t>
      </w:r>
    </w:p>
    <w:p w14:paraId="030BAA20">
      <w:pPr>
        <w:numPr>
          <w:ilvl w:val="2"/>
          <w:numId w:val="7"/>
        </w:numPr>
        <w:spacing w:line="360" w:lineRule="auto"/>
        <w:ind w:left="0" w:leftChars="0" w:firstLine="402" w:firstLineChars="0"/>
        <w:rPr>
          <w:rFonts w:ascii="仿宋" w:hAnsi="仿宋" w:eastAsia="仿宋"/>
          <w:color w:val="000000"/>
          <w:sz w:val="28"/>
          <w:szCs w:val="40"/>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薪酬扣除</w:t>
      </w:r>
      <w:r>
        <w:rPr>
          <w:rFonts w:hint="eastAsia" w:ascii="仿宋" w:hAnsi="仿宋" w:eastAsia="仿宋"/>
          <w:color w:val="000000"/>
          <w:sz w:val="28"/>
          <w:szCs w:val="28"/>
          <w:highlight w:val="none"/>
          <w:lang w:eastAsia="zh-CN"/>
        </w:rPr>
        <w:t>】</w:t>
      </w:r>
      <w:r>
        <w:rPr>
          <w:rFonts w:ascii="仿宋" w:hAnsi="仿宋" w:eastAsia="仿宋"/>
          <w:color w:val="000000"/>
          <w:sz w:val="28"/>
          <w:szCs w:val="40"/>
          <w:highlight w:val="none"/>
        </w:rPr>
        <w:t>依据国家法律法规和</w:t>
      </w:r>
      <w:r>
        <w:rPr>
          <w:rFonts w:hint="eastAsia" w:ascii="仿宋" w:hAnsi="仿宋" w:eastAsia="仿宋"/>
          <w:color w:val="000000"/>
          <w:sz w:val="28"/>
          <w:szCs w:val="40"/>
          <w:highlight w:val="none"/>
          <w:lang w:val="en-US" w:eastAsia="zh-CN"/>
        </w:rPr>
        <w:t>本基金会</w:t>
      </w:r>
      <w:r>
        <w:rPr>
          <w:rFonts w:ascii="仿宋" w:hAnsi="仿宋" w:eastAsia="仿宋"/>
          <w:color w:val="000000"/>
          <w:sz w:val="28"/>
          <w:szCs w:val="40"/>
          <w:highlight w:val="none"/>
        </w:rPr>
        <w:t>相关制度，可从</w:t>
      </w:r>
      <w:r>
        <w:rPr>
          <w:rFonts w:hint="eastAsia" w:ascii="仿宋" w:hAnsi="仿宋" w:eastAsia="仿宋"/>
          <w:color w:val="000000"/>
          <w:sz w:val="28"/>
          <w:szCs w:val="40"/>
          <w:highlight w:val="none"/>
          <w:lang w:eastAsia="zh-CN"/>
        </w:rPr>
        <w:t>工作人员</w:t>
      </w:r>
      <w:r>
        <w:rPr>
          <w:rFonts w:ascii="仿宋" w:hAnsi="仿宋" w:eastAsia="仿宋"/>
          <w:color w:val="000000"/>
          <w:sz w:val="28"/>
          <w:szCs w:val="40"/>
          <w:highlight w:val="none"/>
        </w:rPr>
        <w:t>薪酬中扣除下列款项：</w:t>
      </w:r>
    </w:p>
    <w:p w14:paraId="2C536673">
      <w:pPr>
        <w:numPr>
          <w:ilvl w:val="3"/>
          <w:numId w:val="7"/>
        </w:numPr>
        <w:tabs>
          <w:tab w:val="left" w:pos="0"/>
        </w:tabs>
        <w:spacing w:line="360" w:lineRule="auto"/>
        <w:ind w:left="0" w:leftChars="0" w:firstLine="402" w:firstLineChars="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个人收入所得税</w:t>
      </w:r>
      <w:r>
        <w:rPr>
          <w:rFonts w:hint="eastAsia" w:ascii="仿宋" w:hAnsi="仿宋" w:eastAsia="仿宋"/>
          <w:color w:val="000000"/>
          <w:sz w:val="28"/>
          <w:szCs w:val="28"/>
          <w:highlight w:val="none"/>
          <w:lang w:eastAsia="zh-CN"/>
        </w:rPr>
        <w:t>；</w:t>
      </w:r>
    </w:p>
    <w:p w14:paraId="43F1A604">
      <w:pPr>
        <w:numPr>
          <w:ilvl w:val="3"/>
          <w:numId w:val="7"/>
        </w:numPr>
        <w:tabs>
          <w:tab w:val="left" w:pos="0"/>
        </w:tabs>
        <w:spacing w:line="360" w:lineRule="auto"/>
        <w:ind w:left="0" w:leftChars="0" w:firstLine="402" w:firstLineChars="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各项社会保险和住房公积金中个人负担部分</w:t>
      </w:r>
      <w:r>
        <w:rPr>
          <w:rFonts w:hint="eastAsia" w:ascii="仿宋" w:hAnsi="仿宋" w:eastAsia="仿宋"/>
          <w:color w:val="000000"/>
          <w:sz w:val="28"/>
          <w:szCs w:val="28"/>
          <w:highlight w:val="none"/>
          <w:lang w:eastAsia="zh-CN"/>
        </w:rPr>
        <w:t>；</w:t>
      </w:r>
    </w:p>
    <w:p w14:paraId="097F9DA6">
      <w:pPr>
        <w:numPr>
          <w:ilvl w:val="3"/>
          <w:numId w:val="7"/>
        </w:numPr>
        <w:tabs>
          <w:tab w:val="left" w:pos="0"/>
        </w:tabs>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应由个人负担但基金会已预支的费用</w:t>
      </w:r>
      <w:r>
        <w:rPr>
          <w:rFonts w:hint="eastAsia" w:ascii="仿宋" w:hAnsi="仿宋" w:eastAsia="仿宋"/>
          <w:color w:val="000000"/>
          <w:sz w:val="28"/>
          <w:szCs w:val="28"/>
          <w:highlight w:val="none"/>
          <w:lang w:eastAsia="zh-CN"/>
        </w:rPr>
        <w:t>；</w:t>
      </w:r>
    </w:p>
    <w:p w14:paraId="7CA0FC63">
      <w:pPr>
        <w:numPr>
          <w:ilvl w:val="3"/>
          <w:numId w:val="7"/>
        </w:numPr>
        <w:tabs>
          <w:tab w:val="left" w:pos="0"/>
        </w:tabs>
        <w:spacing w:line="360" w:lineRule="auto"/>
        <w:ind w:left="0" w:leftChars="0" w:firstLine="402" w:firstLineChars="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根据本基金会相关制度规定，</w:t>
      </w:r>
      <w:r>
        <w:rPr>
          <w:rFonts w:hint="eastAsia" w:ascii="仿宋" w:hAnsi="仿宋" w:eastAsia="仿宋"/>
          <w:color w:val="000000"/>
          <w:sz w:val="28"/>
          <w:szCs w:val="28"/>
          <w:highlight w:val="none"/>
        </w:rPr>
        <w:t>其他</w:t>
      </w:r>
      <w:r>
        <w:rPr>
          <w:rFonts w:hint="eastAsia" w:ascii="仿宋" w:hAnsi="仿宋" w:eastAsia="仿宋"/>
          <w:color w:val="000000"/>
          <w:sz w:val="28"/>
          <w:szCs w:val="28"/>
          <w:highlight w:val="none"/>
          <w:lang w:val="en-US" w:eastAsia="zh-CN"/>
        </w:rPr>
        <w:t>应由</w:t>
      </w:r>
      <w:r>
        <w:rPr>
          <w:rFonts w:hint="eastAsia" w:ascii="仿宋" w:hAnsi="仿宋" w:eastAsia="仿宋"/>
          <w:color w:val="000000"/>
          <w:sz w:val="28"/>
          <w:szCs w:val="28"/>
          <w:highlight w:val="none"/>
        </w:rPr>
        <w:t>个人负担</w:t>
      </w:r>
      <w:r>
        <w:rPr>
          <w:rFonts w:hint="eastAsia" w:ascii="仿宋" w:hAnsi="仿宋" w:eastAsia="仿宋"/>
          <w:color w:val="000000"/>
          <w:sz w:val="28"/>
          <w:szCs w:val="28"/>
          <w:highlight w:val="none"/>
          <w:lang w:val="en-US" w:eastAsia="zh-CN"/>
        </w:rPr>
        <w:t>的</w:t>
      </w:r>
      <w:r>
        <w:rPr>
          <w:rFonts w:hint="eastAsia" w:ascii="仿宋" w:hAnsi="仿宋" w:eastAsia="仿宋"/>
          <w:color w:val="000000"/>
          <w:sz w:val="28"/>
          <w:szCs w:val="28"/>
          <w:highlight w:val="none"/>
        </w:rPr>
        <w:t>部分。</w:t>
      </w:r>
    </w:p>
    <w:p w14:paraId="30E3125B">
      <w:pPr>
        <w:numPr>
          <w:ilvl w:val="2"/>
          <w:numId w:val="7"/>
        </w:numPr>
        <w:spacing w:line="360" w:lineRule="auto"/>
        <w:ind w:left="0" w:leftChars="0" w:firstLine="402"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特殊情况下的减薪</w:t>
      </w:r>
      <w:r>
        <w:rPr>
          <w:rFonts w:hint="eastAsia" w:ascii="仿宋" w:hAnsi="仿宋" w:eastAsia="仿宋"/>
          <w:color w:val="000000"/>
          <w:sz w:val="28"/>
          <w:szCs w:val="28"/>
          <w:highlight w:val="none"/>
          <w:lang w:eastAsia="zh-CN"/>
        </w:rPr>
        <w:t>】</w:t>
      </w:r>
    </w:p>
    <w:p w14:paraId="4865189B">
      <w:pPr>
        <w:spacing w:line="360" w:lineRule="auto"/>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当</w:t>
      </w:r>
      <w:r>
        <w:rPr>
          <w:rFonts w:hint="eastAsia" w:ascii="仿宋" w:hAnsi="仿宋" w:eastAsia="仿宋"/>
          <w:color w:val="000000"/>
          <w:sz w:val="28"/>
          <w:szCs w:val="28"/>
          <w:highlight w:val="none"/>
          <w:lang w:val="en-US" w:eastAsia="zh-CN"/>
        </w:rPr>
        <w:t>本基金会运营</w:t>
      </w:r>
      <w:r>
        <w:rPr>
          <w:rFonts w:hint="eastAsia" w:ascii="仿宋" w:hAnsi="仿宋" w:eastAsia="仿宋"/>
          <w:color w:val="000000"/>
          <w:sz w:val="28"/>
          <w:szCs w:val="28"/>
          <w:highlight w:val="none"/>
        </w:rPr>
        <w:t>出现困难、经济效益下降时，须研究全员减薪，以共同应对难关。具体减薪方案、减薪比例由</w:t>
      </w:r>
      <w:r>
        <w:rPr>
          <w:rFonts w:hint="eastAsia" w:ascii="仿宋" w:hAnsi="仿宋" w:eastAsia="仿宋"/>
          <w:color w:val="000000"/>
          <w:sz w:val="28"/>
          <w:szCs w:val="28"/>
          <w:highlight w:val="none"/>
          <w:lang w:val="en-US" w:eastAsia="zh-CN"/>
        </w:rPr>
        <w:t>秘书处</w:t>
      </w:r>
      <w:r>
        <w:rPr>
          <w:rFonts w:hint="eastAsia" w:ascii="仿宋" w:hAnsi="仿宋" w:eastAsia="仿宋"/>
          <w:color w:val="000000"/>
          <w:sz w:val="28"/>
          <w:szCs w:val="28"/>
          <w:highlight w:val="none"/>
        </w:rPr>
        <w:t>编制减薪方案，并经</w:t>
      </w:r>
      <w:r>
        <w:rPr>
          <w:rFonts w:hint="eastAsia" w:ascii="仿宋" w:hAnsi="仿宋" w:eastAsia="仿宋"/>
          <w:color w:val="000000"/>
          <w:sz w:val="28"/>
          <w:szCs w:val="28"/>
          <w:highlight w:val="none"/>
          <w:lang w:val="en-US" w:eastAsia="zh-CN"/>
        </w:rPr>
        <w:t>理事会</w:t>
      </w:r>
      <w:r>
        <w:rPr>
          <w:rFonts w:hint="eastAsia" w:ascii="仿宋" w:hAnsi="仿宋" w:eastAsia="仿宋"/>
          <w:color w:val="000000"/>
          <w:sz w:val="28"/>
          <w:szCs w:val="28"/>
          <w:highlight w:val="none"/>
        </w:rPr>
        <w:t>审议通过后方可执行。</w:t>
      </w:r>
    </w:p>
    <w:p w14:paraId="36F36841">
      <w:pPr>
        <w:spacing w:line="360" w:lineRule="auto"/>
        <w:ind w:firstLine="560" w:firstLineChars="200"/>
        <w:rPr>
          <w:rFonts w:hint="eastAsia" w:ascii="仿宋" w:hAnsi="仿宋" w:eastAsia="仿宋"/>
          <w:color w:val="000000"/>
          <w:sz w:val="28"/>
          <w:szCs w:val="28"/>
          <w:highlight w:val="none"/>
        </w:rPr>
      </w:pPr>
    </w:p>
    <w:p w14:paraId="25799679">
      <w:pPr>
        <w:numPr>
          <w:ilvl w:val="0"/>
          <w:numId w:val="7"/>
        </w:numPr>
        <w:spacing w:line="360" w:lineRule="auto"/>
        <w:ind w:left="0" w:leftChars="0" w:firstLine="402" w:firstLineChars="0"/>
        <w:jc w:val="center"/>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附则</w:t>
      </w:r>
    </w:p>
    <w:p w14:paraId="78CFB3BB">
      <w:pPr>
        <w:keepNext w:val="0"/>
        <w:keepLines w:val="0"/>
        <w:pageBreakBefore w:val="0"/>
        <w:widowControl/>
        <w:numPr>
          <w:ilvl w:val="2"/>
          <w:numId w:val="8"/>
        </w:numPr>
        <w:kinsoku w:val="0"/>
        <w:wordWrap/>
        <w:overflowPunct/>
        <w:topLinePunct w:val="0"/>
        <w:autoSpaceDE w:val="0"/>
        <w:autoSpaceDN w:val="0"/>
        <w:bidi w:val="0"/>
        <w:adjustRightInd w:val="0"/>
        <w:snapToGrid w:val="0"/>
        <w:spacing w:before="120" w:beforeLines="50" w:line="360" w:lineRule="auto"/>
        <w:ind w:left="0" w:leftChars="0" w:firstLine="402" w:firstLineChars="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本制度未尽事宜，依据《基金会管理条例》和本基金会章程的规定</w:t>
      </w:r>
      <w:r>
        <w:rPr>
          <w:rFonts w:hint="eastAsia" w:ascii="仿宋" w:hAnsi="仿宋" w:eastAsia="仿宋" w:cs="仿宋"/>
          <w:sz w:val="28"/>
          <w:szCs w:val="28"/>
          <w:highlight w:val="none"/>
          <w:lang w:val="en-US" w:eastAsia="zh-CN"/>
        </w:rPr>
        <w:t>执行</w:t>
      </w:r>
      <w:r>
        <w:rPr>
          <w:rFonts w:hint="eastAsia" w:ascii="仿宋" w:hAnsi="仿宋" w:eastAsia="仿宋" w:cs="仿宋"/>
          <w:sz w:val="28"/>
          <w:szCs w:val="28"/>
          <w:highlight w:val="none"/>
        </w:rPr>
        <w:t>。</w:t>
      </w:r>
    </w:p>
    <w:p w14:paraId="76490073">
      <w:pPr>
        <w:keepNext w:val="0"/>
        <w:keepLines w:val="0"/>
        <w:pageBreakBefore w:val="0"/>
        <w:widowControl/>
        <w:numPr>
          <w:ilvl w:val="2"/>
          <w:numId w:val="8"/>
        </w:numPr>
        <w:kinsoku w:val="0"/>
        <w:wordWrap/>
        <w:overflowPunct/>
        <w:topLinePunct w:val="0"/>
        <w:autoSpaceDE w:val="0"/>
        <w:autoSpaceDN w:val="0"/>
        <w:bidi w:val="0"/>
        <w:adjustRightInd w:val="0"/>
        <w:snapToGrid w:val="0"/>
        <w:spacing w:before="120" w:beforeLines="50" w:line="360" w:lineRule="auto"/>
        <w:ind w:left="0" w:leftChars="0" w:firstLine="402" w:firstLineChars="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本制度自第一届理事会第</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次会议通过</w:t>
      </w:r>
      <w:r>
        <w:rPr>
          <w:rFonts w:hint="eastAsia" w:ascii="仿宋" w:hAnsi="仿宋" w:eastAsia="仿宋" w:cs="仿宋"/>
          <w:sz w:val="28"/>
          <w:szCs w:val="28"/>
          <w:highlight w:val="none"/>
          <w:lang w:val="en-US" w:eastAsia="zh-CN"/>
        </w:rPr>
        <w:t>后的次日开始</w:t>
      </w:r>
      <w:r>
        <w:rPr>
          <w:rFonts w:hint="eastAsia" w:ascii="仿宋" w:hAnsi="仿宋" w:eastAsia="仿宋" w:cs="仿宋"/>
          <w:sz w:val="28"/>
          <w:szCs w:val="28"/>
          <w:highlight w:val="none"/>
        </w:rPr>
        <w:t>执行，由</w:t>
      </w:r>
      <w:r>
        <w:rPr>
          <w:rFonts w:hint="eastAsia" w:ascii="仿宋" w:hAnsi="仿宋" w:eastAsia="仿宋" w:cs="仿宋"/>
          <w:sz w:val="28"/>
          <w:szCs w:val="28"/>
          <w:highlight w:val="none"/>
          <w:lang w:val="en-US" w:eastAsia="zh-CN"/>
        </w:rPr>
        <w:t>本基金会</w:t>
      </w:r>
      <w:r>
        <w:rPr>
          <w:rFonts w:hint="eastAsia" w:ascii="仿宋" w:hAnsi="仿宋" w:eastAsia="仿宋" w:cs="仿宋"/>
          <w:sz w:val="28"/>
          <w:szCs w:val="28"/>
          <w:highlight w:val="none"/>
        </w:rPr>
        <w:t>理事会</w:t>
      </w:r>
      <w:r>
        <w:rPr>
          <w:rFonts w:hint="eastAsia" w:ascii="仿宋" w:hAnsi="仿宋" w:eastAsia="仿宋" w:cs="仿宋"/>
          <w:sz w:val="28"/>
          <w:szCs w:val="28"/>
          <w:highlight w:val="none"/>
          <w:lang w:val="en-US" w:eastAsia="zh-CN"/>
        </w:rPr>
        <w:t>授权秘书处</w:t>
      </w:r>
      <w:r>
        <w:rPr>
          <w:rFonts w:hint="eastAsia" w:ascii="仿宋" w:hAnsi="仿宋" w:eastAsia="仿宋" w:cs="仿宋"/>
          <w:sz w:val="28"/>
          <w:szCs w:val="28"/>
          <w:highlight w:val="none"/>
        </w:rPr>
        <w:t>负责解释。</w:t>
      </w:r>
    </w:p>
    <w:p w14:paraId="6DDB2B1B">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60" w:lineRule="auto"/>
        <w:ind w:left="402" w:leftChars="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以下无制度正文</w:t>
      </w:r>
      <w:r>
        <w:rPr>
          <w:rFonts w:hint="eastAsia" w:ascii="仿宋" w:hAnsi="仿宋" w:eastAsia="仿宋" w:cs="仿宋"/>
          <w:sz w:val="28"/>
          <w:szCs w:val="28"/>
          <w:highlight w:val="none"/>
          <w:lang w:eastAsia="zh-CN"/>
        </w:rPr>
        <w:t>）</w:t>
      </w:r>
    </w:p>
    <w:p w14:paraId="2354A5A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60" w:lineRule="auto"/>
        <w:ind w:left="402" w:leftChars="0"/>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附件一：《岗位级别及薪酬标准表》</w:t>
      </w:r>
    </w:p>
    <w:p w14:paraId="5E0E0E2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60" w:lineRule="auto"/>
        <w:ind w:left="402" w:leftChars="0"/>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附件二：《工作调整通知单》</w:t>
      </w:r>
    </w:p>
    <w:p w14:paraId="30417258">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60" w:lineRule="auto"/>
        <w:ind w:left="402" w:leftChars="0"/>
        <w:textAlignment w:val="baseline"/>
        <w:rPr>
          <w:rFonts w:hint="eastAsia" w:ascii="仿宋" w:hAnsi="仿宋" w:eastAsia="仿宋" w:cs="仿宋"/>
          <w:b/>
          <w:bCs/>
          <w:sz w:val="28"/>
          <w:szCs w:val="28"/>
          <w:lang w:val="en-US" w:eastAsia="zh-CN"/>
        </w:rPr>
      </w:pPr>
    </w:p>
    <w:p w14:paraId="13CF7BAA">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6" w:rightChars="0"/>
        <w:jc w:val="right"/>
        <w:textAlignment w:val="baseline"/>
        <w:rPr>
          <w:rFonts w:hint="eastAsia" w:ascii="黑体" w:hAnsi="黑体" w:eastAsia="黑体" w:cs="黑体"/>
          <w:b/>
          <w:bCs/>
          <w:spacing w:val="-2"/>
          <w:sz w:val="28"/>
          <w:szCs w:val="28"/>
        </w:rPr>
      </w:pPr>
      <w:r>
        <w:rPr>
          <w:rFonts w:hint="eastAsia" w:ascii="黑体" w:hAnsi="黑体" w:eastAsia="黑体" w:cs="黑体"/>
          <w:b/>
          <w:bCs/>
          <w:spacing w:val="-2"/>
          <w:sz w:val="28"/>
          <w:szCs w:val="28"/>
        </w:rPr>
        <w:t xml:space="preserve">上海申江医学科技发展基金会 </w:t>
      </w:r>
    </w:p>
    <w:p w14:paraId="402C9B6A">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6" w:rightChars="0"/>
        <w:jc w:val="right"/>
        <w:textAlignment w:val="baseline"/>
        <w:rPr>
          <w:rFonts w:hint="eastAsia" w:ascii="黑体" w:hAnsi="黑体" w:eastAsia="黑体" w:cs="黑体"/>
          <w:b/>
          <w:bCs/>
          <w:spacing w:val="-2"/>
          <w:sz w:val="28"/>
          <w:szCs w:val="28"/>
        </w:rPr>
      </w:pPr>
    </w:p>
    <w:p w14:paraId="311F3886">
      <w:pPr>
        <w:keepNext w:val="0"/>
        <w:keepLines w:val="0"/>
        <w:pageBreakBefore w:val="0"/>
        <w:widowControl/>
        <w:kinsoku w:val="0"/>
        <w:wordWrap/>
        <w:overflowPunct/>
        <w:topLinePunct w:val="0"/>
        <w:autoSpaceDE w:val="0"/>
        <w:autoSpaceDN w:val="0"/>
        <w:bidi w:val="0"/>
        <w:adjustRightInd w:val="0"/>
        <w:snapToGrid w:val="0"/>
        <w:spacing w:before="91" w:line="360" w:lineRule="auto"/>
        <w:ind w:right="106" w:rightChars="0"/>
        <w:jc w:val="right"/>
        <w:textAlignment w:val="baseline"/>
        <w:rPr>
          <w:rFonts w:hint="eastAsia" w:ascii="黑体" w:hAnsi="黑体" w:eastAsia="黑体" w:cs="黑体"/>
          <w:b/>
          <w:bCs/>
          <w:sz w:val="28"/>
          <w:szCs w:val="28"/>
        </w:rPr>
      </w:pPr>
      <w:r>
        <w:rPr>
          <w:rFonts w:hint="eastAsia" w:ascii="黑体" w:hAnsi="黑体" w:eastAsia="黑体" w:cs="黑体"/>
          <w:b/>
          <w:bCs/>
          <w:spacing w:val="-2"/>
          <w:sz w:val="28"/>
          <w:szCs w:val="28"/>
        </w:rPr>
        <w:t xml:space="preserve">2023 年 </w:t>
      </w:r>
      <w:r>
        <w:rPr>
          <w:rFonts w:hint="eastAsia" w:ascii="黑体" w:hAnsi="黑体" w:eastAsia="黑体" w:cs="黑体"/>
          <w:b/>
          <w:bCs/>
          <w:spacing w:val="-2"/>
          <w:sz w:val="28"/>
          <w:szCs w:val="28"/>
          <w:lang w:val="en-US" w:eastAsia="zh-CN"/>
        </w:rPr>
        <w:t xml:space="preserve">  </w:t>
      </w:r>
      <w:r>
        <w:rPr>
          <w:rFonts w:hint="eastAsia" w:ascii="黑体" w:hAnsi="黑体" w:eastAsia="黑体" w:cs="黑体"/>
          <w:b/>
          <w:bCs/>
          <w:spacing w:val="-2"/>
          <w:sz w:val="28"/>
          <w:szCs w:val="28"/>
        </w:rPr>
        <w:t xml:space="preserve">月 </w:t>
      </w:r>
      <w:r>
        <w:rPr>
          <w:rFonts w:hint="eastAsia" w:ascii="黑体" w:hAnsi="黑体" w:eastAsia="黑体" w:cs="黑体"/>
          <w:b/>
          <w:bCs/>
          <w:spacing w:val="-2"/>
          <w:sz w:val="28"/>
          <w:szCs w:val="28"/>
          <w:lang w:val="en-US" w:eastAsia="zh-CN"/>
        </w:rPr>
        <w:t xml:space="preserve">  </w:t>
      </w:r>
      <w:r>
        <w:rPr>
          <w:rFonts w:hint="eastAsia" w:ascii="黑体" w:hAnsi="黑体" w:eastAsia="黑体" w:cs="黑体"/>
          <w:b/>
          <w:bCs/>
          <w:spacing w:val="-2"/>
          <w:sz w:val="28"/>
          <w:szCs w:val="28"/>
        </w:rPr>
        <w:t xml:space="preserve"> 日</w:t>
      </w:r>
    </w:p>
    <w:p w14:paraId="075D245C">
      <w:pPr>
        <w:rPr>
          <w:rFonts w:ascii="黑体" w:hAnsi="宋体" w:eastAsia="黑体"/>
          <w:color w:val="000000"/>
          <w:sz w:val="28"/>
          <w:szCs w:val="28"/>
        </w:rPr>
      </w:pPr>
    </w:p>
    <w:p w14:paraId="1E05578B">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br w:type="page"/>
      </w:r>
    </w:p>
    <w:p w14:paraId="4DBB93F4">
      <w:pPr>
        <w:spacing w:line="360" w:lineRule="auto"/>
        <w:rPr>
          <w:rFonts w:hint="eastAsia" w:ascii="仿宋" w:hAnsi="仿宋" w:eastAsia="仿宋" w:cs="仿宋"/>
          <w:b/>
          <w:bCs/>
          <w:sz w:val="28"/>
          <w:szCs w:val="28"/>
          <w:lang w:val="en-US" w:eastAsia="zh-CN"/>
        </w:rPr>
      </w:pPr>
      <w:r>
        <w:rPr>
          <w:rFonts w:hint="eastAsia" w:ascii="仿宋" w:hAnsi="仿宋" w:eastAsia="仿宋" w:cs="仿宋"/>
          <w:b/>
          <w:bCs/>
          <w:color w:val="000000"/>
          <w:sz w:val="28"/>
          <w:szCs w:val="28"/>
          <w:lang w:val="en-US" w:eastAsia="zh-CN"/>
        </w:rPr>
        <w:t>附件一：</w:t>
      </w:r>
      <w:r>
        <w:rPr>
          <w:rFonts w:hint="eastAsia" w:ascii="仿宋" w:hAnsi="仿宋" w:eastAsia="仿宋" w:cs="仿宋"/>
          <w:b/>
          <w:bCs/>
          <w:sz w:val="28"/>
          <w:szCs w:val="28"/>
          <w:highlight w:val="none"/>
          <w:lang w:val="en-US" w:eastAsia="zh-CN"/>
        </w:rPr>
        <w:t>《岗位级别及薪酬标准表》</w:t>
      </w:r>
    </w:p>
    <w:p w14:paraId="7A242E7B">
      <w:pPr>
        <w:spacing w:line="360" w:lineRule="auto"/>
        <w:rPr>
          <w:rFonts w:hint="default" w:ascii="仿宋" w:hAnsi="仿宋" w:eastAsia="仿宋" w:cs="仿宋"/>
          <w:b/>
          <w:bCs/>
          <w:sz w:val="28"/>
          <w:szCs w:val="28"/>
          <w:lang w:val="en-US" w:eastAsia="zh-CN"/>
        </w:rPr>
      </w:pPr>
    </w:p>
    <w:tbl>
      <w:tblPr>
        <w:tblStyle w:val="10"/>
        <w:tblW w:w="7206" w:type="dxa"/>
        <w:jc w:val="center"/>
        <w:tblLayout w:type="fixed"/>
        <w:tblCellMar>
          <w:top w:w="0" w:type="dxa"/>
          <w:left w:w="108" w:type="dxa"/>
          <w:bottom w:w="0" w:type="dxa"/>
          <w:right w:w="108" w:type="dxa"/>
        </w:tblCellMar>
      </w:tblPr>
      <w:tblGrid>
        <w:gridCol w:w="1457"/>
        <w:gridCol w:w="1668"/>
        <w:gridCol w:w="2051"/>
        <w:gridCol w:w="2030"/>
      </w:tblGrid>
      <w:tr w14:paraId="4861D227">
        <w:tblPrEx>
          <w:tblCellMar>
            <w:top w:w="0" w:type="dxa"/>
            <w:left w:w="108" w:type="dxa"/>
            <w:bottom w:w="0" w:type="dxa"/>
            <w:right w:w="108" w:type="dxa"/>
          </w:tblCellMar>
        </w:tblPrEx>
        <w:trPr>
          <w:trHeight w:val="340" w:hRule="atLeast"/>
          <w:jc w:val="center"/>
        </w:trPr>
        <w:tc>
          <w:tcPr>
            <w:tcW w:w="1457" w:type="dxa"/>
            <w:tcBorders>
              <w:top w:val="single" w:color="000000" w:sz="4" w:space="0"/>
              <w:left w:val="single" w:color="000000" w:sz="4" w:space="0"/>
              <w:bottom w:val="single" w:color="auto" w:sz="4" w:space="0"/>
              <w:right w:val="single" w:color="000000" w:sz="4" w:space="0"/>
            </w:tcBorders>
            <w:vAlign w:val="center"/>
          </w:tcPr>
          <w:p w14:paraId="58D9B531">
            <w:pPr>
              <w:widowControl/>
              <w:jc w:val="center"/>
              <w:textAlignment w:val="bottom"/>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岗位层级</w:t>
            </w:r>
          </w:p>
        </w:tc>
        <w:tc>
          <w:tcPr>
            <w:tcW w:w="1668" w:type="dxa"/>
            <w:tcBorders>
              <w:top w:val="single" w:color="000000" w:sz="4" w:space="0"/>
              <w:left w:val="single" w:color="000000" w:sz="4" w:space="0"/>
              <w:bottom w:val="single" w:color="auto" w:sz="4" w:space="0"/>
              <w:right w:val="single" w:color="000000" w:sz="4" w:space="0"/>
            </w:tcBorders>
            <w:vAlign w:val="center"/>
          </w:tcPr>
          <w:p w14:paraId="271E0EAF">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职级</w:t>
            </w:r>
          </w:p>
        </w:tc>
        <w:tc>
          <w:tcPr>
            <w:tcW w:w="2051" w:type="dxa"/>
            <w:tcBorders>
              <w:top w:val="single" w:color="000000" w:sz="4" w:space="0"/>
              <w:left w:val="single" w:color="000000" w:sz="4" w:space="0"/>
              <w:bottom w:val="single" w:color="auto" w:sz="4" w:space="0"/>
              <w:right w:val="single" w:color="000000" w:sz="4" w:space="0"/>
            </w:tcBorders>
            <w:vAlign w:val="center"/>
          </w:tcPr>
          <w:p w14:paraId="44228160">
            <w:pPr>
              <w:widowControl/>
              <w:jc w:val="center"/>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月综合收入</w:t>
            </w:r>
            <w:r>
              <w:rPr>
                <w:rFonts w:hint="eastAsia" w:ascii="宋体" w:hAnsi="宋体" w:eastAsia="宋体" w:cs="宋体"/>
                <w:color w:val="000000"/>
                <w:kern w:val="0"/>
                <w:sz w:val="24"/>
                <w:szCs w:val="24"/>
                <w:lang w:val="en-US" w:eastAsia="zh-CN" w:bidi="ar"/>
              </w:rPr>
              <w:t>标准</w:t>
            </w:r>
          </w:p>
          <w:p w14:paraId="44CBCA2D">
            <w:pPr>
              <w:widowControl/>
              <w:jc w:val="center"/>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（单位：元）</w:t>
            </w:r>
          </w:p>
        </w:tc>
        <w:tc>
          <w:tcPr>
            <w:tcW w:w="2030" w:type="dxa"/>
            <w:tcBorders>
              <w:top w:val="single" w:color="000000" w:sz="4" w:space="0"/>
              <w:left w:val="single" w:color="000000" w:sz="4" w:space="0"/>
              <w:bottom w:val="single" w:color="auto" w:sz="4" w:space="0"/>
              <w:right w:val="single" w:color="000000" w:sz="4" w:space="0"/>
            </w:tcBorders>
            <w:vAlign w:val="center"/>
          </w:tcPr>
          <w:p w14:paraId="100F3820">
            <w:pPr>
              <w:widowControl/>
              <w:jc w:val="center"/>
              <w:textAlignment w:val="bottom"/>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备注</w:t>
            </w:r>
          </w:p>
        </w:tc>
      </w:tr>
      <w:tr w14:paraId="62192A5E">
        <w:tblPrEx>
          <w:tblCellMar>
            <w:top w:w="0" w:type="dxa"/>
            <w:left w:w="108" w:type="dxa"/>
            <w:bottom w:w="0" w:type="dxa"/>
            <w:right w:w="108" w:type="dxa"/>
          </w:tblCellMar>
        </w:tblPrEx>
        <w:trPr>
          <w:trHeight w:val="340" w:hRule="atLeast"/>
          <w:jc w:val="center"/>
        </w:trPr>
        <w:tc>
          <w:tcPr>
            <w:tcW w:w="1457" w:type="dxa"/>
            <w:vMerge w:val="restart"/>
            <w:tcBorders>
              <w:top w:val="single" w:color="auto" w:sz="4" w:space="0"/>
              <w:left w:val="single" w:color="auto" w:sz="4" w:space="0"/>
              <w:right w:val="single" w:color="auto" w:sz="4" w:space="0"/>
            </w:tcBorders>
            <w:shd w:val="clear" w:color="auto" w:fill="FFFFFF"/>
            <w:vAlign w:val="center"/>
          </w:tcPr>
          <w:p w14:paraId="35CDA93A">
            <w:pPr>
              <w:widowControl/>
              <w:jc w:val="center"/>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高层</w:t>
            </w:r>
          </w:p>
        </w:tc>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32FBBB6">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A</w:t>
            </w:r>
            <w:r>
              <w:rPr>
                <w:rFonts w:hint="eastAsia" w:ascii="宋体" w:hAnsi="宋体" w:eastAsia="宋体" w:cs="宋体"/>
                <w:color w:val="000000"/>
                <w:kern w:val="0"/>
                <w:sz w:val="24"/>
                <w:szCs w:val="24"/>
                <w:lang w:val="en-US" w:eastAsia="zh-CN" w:bidi="ar"/>
              </w:rPr>
              <w:t>一</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vAlign w:val="center"/>
          </w:tcPr>
          <w:p w14:paraId="3CAC78F6">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20000</w:t>
            </w:r>
          </w:p>
        </w:tc>
        <w:tc>
          <w:tcPr>
            <w:tcW w:w="2030" w:type="dxa"/>
            <w:vMerge w:val="restart"/>
            <w:tcBorders>
              <w:top w:val="single" w:color="auto" w:sz="4" w:space="0"/>
              <w:left w:val="single" w:color="auto" w:sz="4" w:space="0"/>
              <w:bottom w:val="single" w:color="auto" w:sz="4" w:space="0"/>
              <w:right w:val="single" w:color="auto" w:sz="4" w:space="0"/>
            </w:tcBorders>
            <w:vAlign w:val="center"/>
          </w:tcPr>
          <w:p w14:paraId="688FDAE2">
            <w:pPr>
              <w:jc w:val="center"/>
              <w:rPr>
                <w:rFonts w:ascii="宋体" w:hAnsi="宋体" w:cs="宋体"/>
                <w:color w:val="000000"/>
                <w:sz w:val="24"/>
                <w:szCs w:val="24"/>
              </w:rPr>
            </w:pPr>
            <w:r>
              <w:rPr>
                <w:rFonts w:hint="eastAsia" w:ascii="宋体" w:hAnsi="宋体" w:cs="宋体"/>
                <w:color w:val="000000"/>
                <w:sz w:val="24"/>
                <w:szCs w:val="24"/>
              </w:rPr>
              <w:t>具体</w:t>
            </w:r>
            <w:r>
              <w:rPr>
                <w:rFonts w:hint="eastAsia" w:ascii="宋体" w:hAnsi="宋体" w:eastAsia="宋体" w:cs="宋体"/>
                <w:color w:val="000000"/>
                <w:sz w:val="24"/>
                <w:szCs w:val="24"/>
                <w:lang w:val="en-US" w:eastAsia="zh-CN"/>
              </w:rPr>
              <w:t>考核方案</w:t>
            </w:r>
            <w:r>
              <w:rPr>
                <w:rFonts w:hint="eastAsia" w:ascii="宋体" w:hAnsi="宋体" w:cs="宋体"/>
                <w:color w:val="000000"/>
                <w:sz w:val="24"/>
                <w:szCs w:val="24"/>
              </w:rPr>
              <w:t>由</w:t>
            </w:r>
            <w:r>
              <w:rPr>
                <w:rFonts w:hint="eastAsia" w:ascii="宋体" w:hAnsi="宋体" w:eastAsia="宋体" w:cs="宋体"/>
                <w:color w:val="000000"/>
                <w:sz w:val="24"/>
                <w:szCs w:val="24"/>
                <w:lang w:val="en-US" w:eastAsia="zh-CN"/>
              </w:rPr>
              <w:t>本基金理事会授权秘书处制定。</w:t>
            </w:r>
          </w:p>
        </w:tc>
      </w:tr>
      <w:tr w14:paraId="66506DE1">
        <w:tblPrEx>
          <w:tblCellMar>
            <w:top w:w="0" w:type="dxa"/>
            <w:left w:w="108" w:type="dxa"/>
            <w:bottom w:w="0" w:type="dxa"/>
            <w:right w:w="108" w:type="dxa"/>
          </w:tblCellMar>
        </w:tblPrEx>
        <w:trPr>
          <w:trHeight w:val="280" w:hRule="atLeast"/>
          <w:jc w:val="center"/>
        </w:trPr>
        <w:tc>
          <w:tcPr>
            <w:tcW w:w="1457" w:type="dxa"/>
            <w:vMerge w:val="continue"/>
            <w:tcBorders>
              <w:left w:val="single" w:color="auto" w:sz="4" w:space="0"/>
              <w:bottom w:val="single" w:color="auto" w:sz="4" w:space="0"/>
              <w:right w:val="single" w:color="auto" w:sz="4" w:space="0"/>
            </w:tcBorders>
            <w:shd w:val="clear" w:color="auto" w:fill="FFFFFF"/>
            <w:noWrap/>
            <w:vAlign w:val="center"/>
          </w:tcPr>
          <w:p w14:paraId="2BD3648B">
            <w:pPr>
              <w:widowControl/>
              <w:jc w:val="center"/>
              <w:textAlignment w:val="bottom"/>
              <w:rPr>
                <w:rFonts w:hint="eastAsia" w:ascii="宋体" w:hAnsi="宋体" w:cs="宋体"/>
                <w:color w:val="000000"/>
                <w:kern w:val="0"/>
                <w:sz w:val="24"/>
                <w:szCs w:val="24"/>
                <w:lang w:bidi="ar"/>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8F8549">
            <w:pPr>
              <w:widowControl/>
              <w:jc w:val="center"/>
              <w:textAlignment w:val="bottom"/>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A二</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39FB0C47">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1D1C480C">
            <w:pPr>
              <w:rPr>
                <w:rFonts w:ascii="宋体" w:hAnsi="宋体" w:cs="宋体"/>
                <w:color w:val="000000"/>
                <w:sz w:val="24"/>
                <w:szCs w:val="24"/>
              </w:rPr>
            </w:pPr>
          </w:p>
        </w:tc>
      </w:tr>
      <w:tr w14:paraId="162A17B3">
        <w:tblPrEx>
          <w:tblCellMar>
            <w:top w:w="0" w:type="dxa"/>
            <w:left w:w="108" w:type="dxa"/>
            <w:bottom w:w="0" w:type="dxa"/>
            <w:right w:w="108" w:type="dxa"/>
          </w:tblCellMar>
        </w:tblPrEx>
        <w:trPr>
          <w:trHeight w:val="280" w:hRule="atLeast"/>
          <w:jc w:val="center"/>
        </w:trPr>
        <w:tc>
          <w:tcPr>
            <w:tcW w:w="1457" w:type="dxa"/>
            <w:vMerge w:val="restart"/>
            <w:tcBorders>
              <w:top w:val="single" w:color="auto" w:sz="4" w:space="0"/>
              <w:left w:val="single" w:color="auto" w:sz="4" w:space="0"/>
              <w:right w:val="single" w:color="auto" w:sz="4" w:space="0"/>
            </w:tcBorders>
            <w:shd w:val="clear" w:color="auto" w:fill="FFFFFF"/>
            <w:noWrap/>
            <w:vAlign w:val="center"/>
          </w:tcPr>
          <w:p w14:paraId="4081F292">
            <w:pPr>
              <w:widowControl/>
              <w:jc w:val="center"/>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中层</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6A9404">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B</w:t>
            </w:r>
            <w:r>
              <w:rPr>
                <w:rFonts w:hint="eastAsia" w:ascii="宋体" w:hAnsi="宋体" w:eastAsia="宋体" w:cs="宋体"/>
                <w:color w:val="000000"/>
                <w:kern w:val="0"/>
                <w:sz w:val="24"/>
                <w:szCs w:val="24"/>
                <w:lang w:val="en-US" w:eastAsia="zh-CN" w:bidi="ar"/>
              </w:rPr>
              <w:t>一</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7A3E77FC">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574796A6">
            <w:pPr>
              <w:rPr>
                <w:rFonts w:ascii="宋体" w:hAnsi="宋体" w:cs="宋体"/>
                <w:color w:val="000000"/>
                <w:sz w:val="24"/>
                <w:szCs w:val="24"/>
              </w:rPr>
            </w:pPr>
          </w:p>
        </w:tc>
      </w:tr>
      <w:tr w14:paraId="27BC5F1F">
        <w:tblPrEx>
          <w:tblCellMar>
            <w:top w:w="0" w:type="dxa"/>
            <w:left w:w="108" w:type="dxa"/>
            <w:bottom w:w="0" w:type="dxa"/>
            <w:right w:w="108" w:type="dxa"/>
          </w:tblCellMar>
        </w:tblPrEx>
        <w:trPr>
          <w:trHeight w:val="280" w:hRule="atLeast"/>
          <w:jc w:val="center"/>
        </w:trPr>
        <w:tc>
          <w:tcPr>
            <w:tcW w:w="1457" w:type="dxa"/>
            <w:vMerge w:val="continue"/>
            <w:tcBorders>
              <w:left w:val="single" w:color="auto" w:sz="4" w:space="0"/>
              <w:right w:val="single" w:color="auto" w:sz="4" w:space="0"/>
            </w:tcBorders>
            <w:shd w:val="clear" w:color="auto" w:fill="FFFFFF"/>
            <w:noWrap/>
            <w:vAlign w:val="center"/>
          </w:tcPr>
          <w:p w14:paraId="10FC20E8">
            <w:pPr>
              <w:widowControl/>
              <w:jc w:val="center"/>
              <w:textAlignment w:val="bottom"/>
              <w:rPr>
                <w:rFonts w:hint="eastAsia" w:ascii="宋体" w:hAnsi="宋体" w:cs="宋体"/>
                <w:color w:val="000000"/>
                <w:kern w:val="0"/>
                <w:sz w:val="24"/>
                <w:szCs w:val="24"/>
                <w:lang w:bidi="ar"/>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348623">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B</w:t>
            </w:r>
            <w:r>
              <w:rPr>
                <w:rFonts w:hint="eastAsia" w:ascii="宋体" w:hAnsi="宋体" w:eastAsia="宋体" w:cs="宋体"/>
                <w:color w:val="000000"/>
                <w:kern w:val="0"/>
                <w:sz w:val="24"/>
                <w:szCs w:val="24"/>
                <w:lang w:val="en-US" w:eastAsia="zh-CN" w:bidi="ar"/>
              </w:rPr>
              <w:t>二</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3C319703">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0C63614F">
            <w:pPr>
              <w:rPr>
                <w:rFonts w:ascii="宋体" w:hAnsi="宋体" w:cs="宋体"/>
                <w:color w:val="000000"/>
                <w:sz w:val="24"/>
                <w:szCs w:val="24"/>
              </w:rPr>
            </w:pPr>
          </w:p>
        </w:tc>
      </w:tr>
      <w:tr w14:paraId="36B2A494">
        <w:tblPrEx>
          <w:tblCellMar>
            <w:top w:w="0" w:type="dxa"/>
            <w:left w:w="108" w:type="dxa"/>
            <w:bottom w:w="0" w:type="dxa"/>
            <w:right w:w="108" w:type="dxa"/>
          </w:tblCellMar>
        </w:tblPrEx>
        <w:trPr>
          <w:trHeight w:val="280" w:hRule="atLeast"/>
          <w:jc w:val="center"/>
        </w:trPr>
        <w:tc>
          <w:tcPr>
            <w:tcW w:w="1457" w:type="dxa"/>
            <w:vMerge w:val="continue"/>
            <w:tcBorders>
              <w:left w:val="single" w:color="auto" w:sz="4" w:space="0"/>
              <w:bottom w:val="single" w:color="auto" w:sz="4" w:space="0"/>
              <w:right w:val="single" w:color="auto" w:sz="4" w:space="0"/>
            </w:tcBorders>
            <w:shd w:val="clear" w:color="auto" w:fill="FFFFFF"/>
            <w:noWrap/>
            <w:vAlign w:val="center"/>
          </w:tcPr>
          <w:p w14:paraId="323CEDB1">
            <w:pPr>
              <w:widowControl/>
              <w:jc w:val="center"/>
              <w:textAlignment w:val="bottom"/>
              <w:rPr>
                <w:rFonts w:hint="eastAsia" w:ascii="宋体" w:hAnsi="宋体" w:cs="宋体"/>
                <w:color w:val="000000"/>
                <w:kern w:val="0"/>
                <w:sz w:val="24"/>
                <w:szCs w:val="24"/>
                <w:lang w:bidi="ar"/>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B825E6">
            <w:pPr>
              <w:widowControl/>
              <w:jc w:val="center"/>
              <w:textAlignment w:val="bottom"/>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B三</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740A3726">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7175DEDD">
            <w:pPr>
              <w:rPr>
                <w:rFonts w:ascii="宋体" w:hAnsi="宋体" w:cs="宋体"/>
                <w:color w:val="000000"/>
                <w:sz w:val="24"/>
                <w:szCs w:val="24"/>
              </w:rPr>
            </w:pPr>
          </w:p>
        </w:tc>
      </w:tr>
      <w:tr w14:paraId="220190CD">
        <w:tblPrEx>
          <w:tblCellMar>
            <w:top w:w="0" w:type="dxa"/>
            <w:left w:w="108" w:type="dxa"/>
            <w:bottom w:w="0" w:type="dxa"/>
            <w:right w:w="108" w:type="dxa"/>
          </w:tblCellMar>
        </w:tblPrEx>
        <w:trPr>
          <w:trHeight w:val="280" w:hRule="atLeast"/>
          <w:jc w:val="center"/>
        </w:trPr>
        <w:tc>
          <w:tcPr>
            <w:tcW w:w="1457" w:type="dxa"/>
            <w:vMerge w:val="restart"/>
            <w:tcBorders>
              <w:top w:val="single" w:color="auto" w:sz="4" w:space="0"/>
              <w:left w:val="single" w:color="auto" w:sz="4" w:space="0"/>
              <w:right w:val="single" w:color="auto" w:sz="4" w:space="0"/>
            </w:tcBorders>
            <w:shd w:val="clear" w:color="auto" w:fill="FFFFFF"/>
            <w:noWrap/>
            <w:vAlign w:val="center"/>
          </w:tcPr>
          <w:p w14:paraId="5FA47B95">
            <w:pPr>
              <w:widowControl/>
              <w:jc w:val="center"/>
              <w:textAlignment w:val="bottom"/>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基层</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2765B9">
            <w:pPr>
              <w:widowControl/>
              <w:jc w:val="center"/>
              <w:textAlignment w:val="bottom"/>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C一</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44D86533">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1819BE72">
            <w:pPr>
              <w:rPr>
                <w:rFonts w:ascii="宋体" w:hAnsi="宋体" w:cs="宋体"/>
                <w:color w:val="000000"/>
                <w:sz w:val="24"/>
                <w:szCs w:val="24"/>
              </w:rPr>
            </w:pPr>
          </w:p>
        </w:tc>
      </w:tr>
      <w:tr w14:paraId="49863D02">
        <w:tblPrEx>
          <w:tblCellMar>
            <w:top w:w="0" w:type="dxa"/>
            <w:left w:w="108" w:type="dxa"/>
            <w:bottom w:w="0" w:type="dxa"/>
            <w:right w:w="108" w:type="dxa"/>
          </w:tblCellMar>
        </w:tblPrEx>
        <w:trPr>
          <w:trHeight w:val="280" w:hRule="atLeast"/>
          <w:jc w:val="center"/>
        </w:trPr>
        <w:tc>
          <w:tcPr>
            <w:tcW w:w="1457" w:type="dxa"/>
            <w:vMerge w:val="continue"/>
            <w:tcBorders>
              <w:left w:val="single" w:color="auto" w:sz="4" w:space="0"/>
              <w:right w:val="single" w:color="auto" w:sz="4" w:space="0"/>
            </w:tcBorders>
            <w:shd w:val="clear" w:color="auto" w:fill="FFFFFF"/>
            <w:noWrap/>
            <w:vAlign w:val="center"/>
          </w:tcPr>
          <w:p w14:paraId="7BAFB45B">
            <w:pPr>
              <w:widowControl/>
              <w:jc w:val="center"/>
              <w:textAlignment w:val="bottom"/>
              <w:rPr>
                <w:rFonts w:hint="eastAsia" w:ascii="宋体" w:hAnsi="宋体" w:cs="宋体"/>
                <w:color w:val="000000"/>
                <w:kern w:val="0"/>
                <w:sz w:val="24"/>
                <w:szCs w:val="24"/>
                <w:lang w:bidi="ar"/>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4E0568">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C</w:t>
            </w:r>
            <w:r>
              <w:rPr>
                <w:rFonts w:hint="eastAsia" w:ascii="宋体" w:hAnsi="宋体" w:eastAsia="宋体" w:cs="宋体"/>
                <w:color w:val="000000"/>
                <w:kern w:val="0"/>
                <w:sz w:val="24"/>
                <w:szCs w:val="24"/>
                <w:lang w:val="en-US" w:eastAsia="zh-CN" w:bidi="ar"/>
              </w:rPr>
              <w:t>二</w:t>
            </w:r>
            <w:r>
              <w:rPr>
                <w:rFonts w:hint="eastAsia" w:ascii="宋体" w:hAnsi="宋体" w:cs="宋体"/>
                <w:color w:val="000000"/>
                <w:kern w:val="0"/>
                <w:sz w:val="24"/>
                <w:szCs w:val="24"/>
                <w:lang w:bidi="ar"/>
              </w:rPr>
              <w:t>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1981CDB1">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73342AD1">
            <w:pPr>
              <w:rPr>
                <w:rFonts w:ascii="宋体" w:hAnsi="宋体" w:cs="宋体"/>
                <w:color w:val="000000"/>
                <w:sz w:val="24"/>
                <w:szCs w:val="24"/>
              </w:rPr>
            </w:pPr>
          </w:p>
        </w:tc>
      </w:tr>
      <w:tr w14:paraId="0BC40780">
        <w:tblPrEx>
          <w:tblCellMar>
            <w:top w:w="0" w:type="dxa"/>
            <w:left w:w="108" w:type="dxa"/>
            <w:bottom w:w="0" w:type="dxa"/>
            <w:right w:w="108" w:type="dxa"/>
          </w:tblCellMar>
        </w:tblPrEx>
        <w:trPr>
          <w:trHeight w:val="280" w:hRule="atLeast"/>
          <w:jc w:val="center"/>
        </w:trPr>
        <w:tc>
          <w:tcPr>
            <w:tcW w:w="1457" w:type="dxa"/>
            <w:vMerge w:val="continue"/>
            <w:tcBorders>
              <w:left w:val="single" w:color="auto" w:sz="4" w:space="0"/>
              <w:bottom w:val="single" w:color="auto" w:sz="4" w:space="0"/>
              <w:right w:val="single" w:color="auto" w:sz="4" w:space="0"/>
            </w:tcBorders>
            <w:shd w:val="clear" w:color="auto" w:fill="FFFFFF"/>
            <w:noWrap/>
            <w:vAlign w:val="center"/>
          </w:tcPr>
          <w:p w14:paraId="066D9A69">
            <w:pPr>
              <w:widowControl/>
              <w:jc w:val="center"/>
              <w:textAlignment w:val="bottom"/>
              <w:rPr>
                <w:rFonts w:hint="eastAsia" w:ascii="宋体" w:hAnsi="宋体" w:cs="宋体"/>
                <w:color w:val="000000"/>
                <w:kern w:val="0"/>
                <w:sz w:val="24"/>
                <w:szCs w:val="24"/>
                <w:lang w:bidi="ar"/>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3CDD0A">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C三级</w:t>
            </w:r>
          </w:p>
        </w:tc>
        <w:tc>
          <w:tcPr>
            <w:tcW w:w="2051" w:type="dxa"/>
            <w:tcBorders>
              <w:top w:val="single" w:color="auto" w:sz="4" w:space="0"/>
              <w:left w:val="single" w:color="auto" w:sz="4" w:space="0"/>
              <w:bottom w:val="single" w:color="auto" w:sz="4" w:space="0"/>
              <w:right w:val="single" w:color="auto" w:sz="4" w:space="0"/>
            </w:tcBorders>
            <w:noWrap/>
            <w:vAlign w:val="center"/>
          </w:tcPr>
          <w:p w14:paraId="077912FF">
            <w:pPr>
              <w:widowControl/>
              <w:jc w:val="center"/>
              <w:textAlignment w:val="bottom"/>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5000</w:t>
            </w:r>
          </w:p>
        </w:tc>
        <w:tc>
          <w:tcPr>
            <w:tcW w:w="2030" w:type="dxa"/>
            <w:vMerge w:val="continue"/>
            <w:tcBorders>
              <w:top w:val="single" w:color="auto" w:sz="4" w:space="0"/>
              <w:left w:val="single" w:color="auto" w:sz="4" w:space="0"/>
              <w:bottom w:val="single" w:color="auto" w:sz="4" w:space="0"/>
              <w:right w:val="single" w:color="auto" w:sz="4" w:space="0"/>
            </w:tcBorders>
            <w:noWrap/>
            <w:vAlign w:val="bottom"/>
          </w:tcPr>
          <w:p w14:paraId="5AFD25B7">
            <w:pPr>
              <w:rPr>
                <w:rFonts w:ascii="宋体" w:hAnsi="宋体" w:cs="宋体"/>
                <w:color w:val="000000"/>
                <w:sz w:val="24"/>
                <w:szCs w:val="24"/>
              </w:rPr>
            </w:pPr>
          </w:p>
        </w:tc>
      </w:tr>
    </w:tbl>
    <w:p w14:paraId="7F6B7B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360B1B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1642C42E">
      <w:pPr>
        <w:rPr>
          <w:rFonts w:hint="eastAsia" w:ascii="仿宋" w:hAnsi="仿宋" w:eastAsia="仿宋" w:cs="仿宋"/>
          <w:b/>
          <w:bCs/>
          <w:sz w:val="28"/>
          <w:szCs w:val="28"/>
        </w:rPr>
      </w:pPr>
      <w:r>
        <w:rPr>
          <w:rFonts w:hint="eastAsia" w:ascii="仿宋" w:hAnsi="仿宋" w:eastAsia="仿宋" w:cs="仿宋"/>
        </w:rPr>
        <w:br w:type="page"/>
      </w:r>
      <w:r>
        <w:rPr>
          <w:rFonts w:hint="eastAsia" w:ascii="仿宋" w:hAnsi="仿宋" w:eastAsia="仿宋" w:cs="仿宋"/>
          <w:b/>
          <w:bCs/>
          <w:sz w:val="28"/>
          <w:szCs w:val="28"/>
        </w:rPr>
        <w:t>附件二：《工作调整通知单》</w:t>
      </w:r>
    </w:p>
    <w:p w14:paraId="60AADFF4">
      <w:pPr>
        <w:rPr>
          <w:rFonts w:hint="eastAsia" w:ascii="仿宋" w:hAnsi="仿宋" w:eastAsia="仿宋" w:cs="仿宋"/>
          <w:b/>
          <w:bCs/>
          <w:sz w:val="28"/>
          <w:szCs w:val="28"/>
        </w:rPr>
      </w:pPr>
    </w:p>
    <w:p w14:paraId="34CA2B49">
      <w:pPr>
        <w:rPr>
          <w:rFonts w:hint="eastAsia" w:ascii="仿宋" w:hAnsi="仿宋" w:eastAsia="仿宋" w:cs="仿宋"/>
          <w:b/>
          <w:bCs/>
          <w:sz w:val="28"/>
          <w:szCs w:val="28"/>
        </w:rPr>
      </w:pPr>
    </w:p>
    <w:p w14:paraId="264F6BF1">
      <w:pPr>
        <w:keepNext w:val="0"/>
        <w:keepLines w:val="0"/>
        <w:pageBreakBefore w:val="0"/>
        <w:widowControl/>
        <w:kinsoku w:val="0"/>
        <w:overflowPunct/>
        <w:topLinePunct w:val="0"/>
        <w:autoSpaceDE w:val="0"/>
        <w:autoSpaceDN w:val="0"/>
        <w:bidi w:val="0"/>
        <w:adjustRightInd w:val="0"/>
        <w:snapToGrid w:val="0"/>
        <w:spacing w:line="480" w:lineRule="auto"/>
        <w:jc w:val="center"/>
        <w:textAlignment w:val="baseline"/>
        <w:rPr>
          <w:rFonts w:hint="eastAsia" w:ascii="仿宋" w:hAnsi="仿宋" w:eastAsia="仿宋"/>
          <w:b/>
          <w:bCs/>
          <w:sz w:val="28"/>
          <w:szCs w:val="28"/>
        </w:rPr>
      </w:pPr>
      <w:r>
        <w:rPr>
          <w:rFonts w:hint="eastAsia" w:ascii="仿宋" w:hAnsi="仿宋" w:eastAsia="仿宋"/>
          <w:b/>
          <w:bCs/>
          <w:sz w:val="28"/>
          <w:szCs w:val="28"/>
        </w:rPr>
        <w:t>工作调整通知单</w:t>
      </w:r>
    </w:p>
    <w:p w14:paraId="00A81CB5">
      <w:pPr>
        <w:keepNext w:val="0"/>
        <w:keepLines w:val="0"/>
        <w:pageBreakBefore w:val="0"/>
        <w:widowControl/>
        <w:kinsoku w:val="0"/>
        <w:overflowPunct/>
        <w:topLinePunct w:val="0"/>
        <w:autoSpaceDE w:val="0"/>
        <w:autoSpaceDN w:val="0"/>
        <w:bidi w:val="0"/>
        <w:adjustRightInd w:val="0"/>
        <w:snapToGrid w:val="0"/>
        <w:spacing w:line="480" w:lineRule="auto"/>
        <w:jc w:val="center"/>
        <w:textAlignment w:val="baseline"/>
        <w:rPr>
          <w:rFonts w:hint="eastAsia" w:ascii="仿宋" w:hAnsi="仿宋" w:eastAsia="仿宋"/>
          <w:b/>
          <w:bCs/>
          <w:sz w:val="28"/>
          <w:szCs w:val="28"/>
        </w:rPr>
      </w:pPr>
    </w:p>
    <w:p w14:paraId="5F9E1806">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0" w:firstLineChars="0"/>
        <w:textAlignment w:val="baseline"/>
        <w:rPr>
          <w:rFonts w:hint="default" w:ascii="仿宋" w:hAnsi="仿宋" w:eastAsia="仿宋"/>
          <w:sz w:val="28"/>
          <w:szCs w:val="28"/>
          <w:u w:val="single"/>
          <w:lang w:val="en-US" w:eastAsia="zh-CN"/>
        </w:rPr>
      </w:pPr>
      <w:r>
        <w:rPr>
          <w:rFonts w:hint="eastAsia" w:ascii="仿宋" w:hAnsi="仿宋" w:eastAsia="仿宋"/>
          <w:sz w:val="28"/>
          <w:szCs w:val="28"/>
        </w:rPr>
        <w:t>被通知人：</w:t>
      </w:r>
      <w:r>
        <w:rPr>
          <w:rFonts w:hint="eastAsia" w:ascii="仿宋" w:hAnsi="仿宋" w:eastAsia="仿宋"/>
          <w:sz w:val="28"/>
          <w:szCs w:val="28"/>
          <w:u w:val="single"/>
          <w:lang w:val="en-US" w:eastAsia="zh-CN"/>
        </w:rPr>
        <w:t xml:space="preserve">          </w:t>
      </w:r>
    </w:p>
    <w:p w14:paraId="68537ED1">
      <w:pPr>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0" w:firstLineChars="0"/>
        <w:textAlignment w:val="baseline"/>
        <w:rPr>
          <w:rFonts w:ascii="仿宋" w:hAnsi="仿宋" w:eastAsia="仿宋"/>
          <w:sz w:val="28"/>
          <w:szCs w:val="28"/>
        </w:rPr>
      </w:pPr>
      <w:r>
        <w:rPr>
          <w:rFonts w:hint="eastAsia" w:ascii="仿宋" w:hAnsi="仿宋" w:eastAsia="仿宋"/>
          <w:sz w:val="28"/>
          <w:szCs w:val="28"/>
        </w:rPr>
        <w:t>所属部门：</w:t>
      </w:r>
      <w:r>
        <w:rPr>
          <w:rFonts w:hint="eastAsia" w:ascii="仿宋" w:hAnsi="仿宋" w:eastAsia="仿宋"/>
          <w:sz w:val="28"/>
          <w:szCs w:val="28"/>
          <w:u w:val="single"/>
          <w:lang w:val="en-US" w:eastAsia="zh-CN"/>
        </w:rPr>
        <w:t xml:space="preserve">          </w:t>
      </w:r>
    </w:p>
    <w:p w14:paraId="10B8DD21">
      <w:pPr>
        <w:keepNext w:val="0"/>
        <w:keepLines w:val="0"/>
        <w:pageBreakBefore w:val="0"/>
        <w:widowControl/>
        <w:kinsoku w:val="0"/>
        <w:wordWrap/>
        <w:overflowPunct/>
        <w:topLinePunct w:val="0"/>
        <w:autoSpaceDE w:val="0"/>
        <w:autoSpaceDN w:val="0"/>
        <w:bidi w:val="0"/>
        <w:adjustRightInd w:val="0"/>
        <w:snapToGrid w:val="0"/>
        <w:spacing w:line="480" w:lineRule="auto"/>
        <w:ind w:firstLine="562" w:firstLineChars="200"/>
        <w:textAlignment w:val="baseline"/>
        <w:rPr>
          <w:rFonts w:ascii="仿宋" w:hAnsi="仿宋" w:eastAsia="仿宋"/>
          <w:b/>
          <w:bCs/>
          <w:sz w:val="28"/>
          <w:szCs w:val="28"/>
        </w:rPr>
      </w:pPr>
    </w:p>
    <w:p w14:paraId="1B23F66E">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经</w:t>
      </w:r>
      <w:r>
        <w:rPr>
          <w:rFonts w:hint="eastAsia" w:ascii="仿宋" w:hAnsi="仿宋" w:eastAsia="仿宋"/>
          <w:sz w:val="28"/>
          <w:szCs w:val="28"/>
          <w:lang w:val="en-US" w:eastAsia="zh-CN"/>
        </w:rPr>
        <w:t>本基金会</w:t>
      </w:r>
      <w:r>
        <w:rPr>
          <w:rFonts w:hint="eastAsia" w:ascii="仿宋" w:hAnsi="仿宋" w:eastAsia="仿宋"/>
          <w:sz w:val="28"/>
          <w:szCs w:val="28"/>
        </w:rPr>
        <w:t>对您的工作考评，双方协商一致对您工作进行调整，调整事宜如下：</w:t>
      </w:r>
    </w:p>
    <w:p w14:paraId="6288268E">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一、调整内容：</w:t>
      </w:r>
    </w:p>
    <w:p w14:paraId="62CF4490">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岗位（工作内容）方面调整：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14:paraId="4F915009">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薪酬方面调整：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r>
        <w:rPr>
          <w:rFonts w:ascii="仿宋" w:hAnsi="仿宋" w:eastAsia="仿宋"/>
          <w:sz w:val="28"/>
          <w:szCs w:val="28"/>
        </w:rPr>
        <w:t xml:space="preserve">        </w:t>
      </w:r>
    </w:p>
    <w:p w14:paraId="5F25E241">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其他方面继续按照所签订的劳动合同原内容继续履行。</w:t>
      </w:r>
    </w:p>
    <w:p w14:paraId="55DB540F">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ascii="仿宋" w:hAnsi="仿宋" w:eastAsia="仿宋"/>
          <w:sz w:val="28"/>
          <w:szCs w:val="28"/>
        </w:rPr>
      </w:pPr>
      <w:r>
        <w:rPr>
          <w:rFonts w:hint="eastAsia" w:ascii="仿宋" w:hAnsi="仿宋" w:eastAsia="仿宋"/>
          <w:sz w:val="28"/>
          <w:szCs w:val="28"/>
        </w:rPr>
        <w:t>二、调整生效日：</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日起。</w:t>
      </w:r>
    </w:p>
    <w:p w14:paraId="1DEE55B3">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ascii="仿宋" w:hAnsi="仿宋" w:eastAsia="仿宋"/>
          <w:sz w:val="28"/>
          <w:szCs w:val="28"/>
        </w:rPr>
      </w:pPr>
    </w:p>
    <w:p w14:paraId="78CA5C1D">
      <w:pPr>
        <w:keepNext w:val="0"/>
        <w:keepLines w:val="0"/>
        <w:pageBreakBefore w:val="0"/>
        <w:widowControl/>
        <w:kinsoku w:val="0"/>
        <w:wordWrap w:val="0"/>
        <w:overflowPunct/>
        <w:topLinePunct w:val="0"/>
        <w:autoSpaceDE w:val="0"/>
        <w:autoSpaceDN w:val="0"/>
        <w:bidi w:val="0"/>
        <w:adjustRightInd w:val="0"/>
        <w:snapToGrid w:val="0"/>
        <w:spacing w:line="480" w:lineRule="auto"/>
        <w:jc w:val="right"/>
        <w:textAlignment w:val="baseline"/>
        <w:rPr>
          <w:rFonts w:ascii="仿宋" w:hAnsi="仿宋" w:eastAsia="仿宋"/>
          <w:color w:val="000000"/>
          <w:sz w:val="28"/>
          <w:szCs w:val="28"/>
        </w:rPr>
      </w:pPr>
      <w:r>
        <w:rPr>
          <w:rFonts w:hint="eastAsia" w:ascii="仿宋" w:hAnsi="仿宋" w:eastAsia="仿宋"/>
          <w:color w:val="000000"/>
          <w:sz w:val="28"/>
          <w:szCs w:val="28"/>
        </w:rPr>
        <w:t>签字人：</w:t>
      </w:r>
      <w:r>
        <w:rPr>
          <w:rFonts w:hint="eastAsia" w:ascii="仿宋" w:hAnsi="仿宋" w:eastAsia="仿宋"/>
          <w:color w:val="000000"/>
          <w:sz w:val="28"/>
          <w:szCs w:val="28"/>
          <w:u w:val="single"/>
          <w:lang w:val="en-US" w:eastAsia="zh-CN"/>
        </w:rPr>
        <w:t xml:space="preserve">          </w:t>
      </w:r>
    </w:p>
    <w:p w14:paraId="39AAA95B">
      <w:pPr>
        <w:keepNext w:val="0"/>
        <w:keepLines w:val="0"/>
        <w:pageBreakBefore w:val="0"/>
        <w:widowControl/>
        <w:kinsoku w:val="0"/>
        <w:wordWrap w:val="0"/>
        <w:overflowPunct/>
        <w:topLinePunct w:val="0"/>
        <w:autoSpaceDE w:val="0"/>
        <w:autoSpaceDN w:val="0"/>
        <w:bidi w:val="0"/>
        <w:adjustRightInd w:val="0"/>
        <w:snapToGrid w:val="0"/>
        <w:spacing w:line="480" w:lineRule="auto"/>
        <w:jc w:val="right"/>
        <w:textAlignment w:val="baseline"/>
        <w:rPr>
          <w:rFonts w:hint="default" w:ascii="仿宋" w:hAnsi="仿宋" w:eastAsia="仿宋" w:cs="仿宋"/>
          <w:b/>
          <w:bCs/>
          <w:sz w:val="28"/>
          <w:szCs w:val="28"/>
          <w:lang w:val="en-US" w:eastAsia="zh-CN"/>
        </w:rPr>
      </w:pPr>
      <w:r>
        <w:rPr>
          <w:rFonts w:hint="eastAsia" w:ascii="仿宋" w:hAnsi="仿宋" w:eastAsia="仿宋"/>
          <w:color w:val="000000"/>
          <w:sz w:val="28"/>
          <w:szCs w:val="28"/>
        </w:rPr>
        <w:t>日期：</w:t>
      </w:r>
      <w:r>
        <w:rPr>
          <w:rFonts w:hint="eastAsia" w:ascii="仿宋" w:hAnsi="仿宋" w:eastAsia="仿宋"/>
          <w:color w:val="000000"/>
          <w:sz w:val="28"/>
          <w:szCs w:val="28"/>
          <w:u w:val="single"/>
          <w:lang w:val="en-US" w:eastAsia="zh-CN"/>
        </w:rPr>
        <w:t xml:space="preserve">          </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03941B-8796-47B0-ABFF-8788AA038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7D9F33-EC80-464B-A12E-7FB7634DD4FD}"/>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embedRegular r:id="rId3" w:fontKey="{BA805C1E-0C0F-44C1-A91D-2286D85A875D}"/>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4" w:fontKey="{0C044801-9783-4DF7-818F-2E91EA321C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630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015E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3015E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6B1F69">
      <w:pPr>
        <w:pStyle w:val="7"/>
      </w:pPr>
      <w:r>
        <w:rPr>
          <w:rStyle w:val="12"/>
        </w:rPr>
        <w:footnoteRef/>
      </w:r>
      <w:r>
        <w:t xml:space="preserve"> </w:t>
      </w:r>
      <w:r>
        <w:rPr>
          <w:rFonts w:hint="eastAsia"/>
        </w:rPr>
        <w:t>严重过失：应当预见自己的行为可能发生危害的结果，因为疏忽大意而没有预见，或者已经预见而轻信能够避免。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716C">
    <w:pPr>
      <w:pStyle w:val="6"/>
      <w:rPr>
        <w:rFonts w:hint="eastAsia" w:eastAsia="宋体"/>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-156210</wp:posOffset>
          </wp:positionH>
          <wp:positionV relativeFrom="paragraph">
            <wp:posOffset>-535940</wp:posOffset>
          </wp:positionV>
          <wp:extent cx="5429250" cy="808355"/>
          <wp:effectExtent l="0" t="0" r="0" b="10795"/>
          <wp:wrapNone/>
          <wp:docPr id="2" name="图片 2" descr="微信截图_2024121215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1212151629"/>
                  <pic:cNvPicPr>
                    <a:picLocks noChangeAspect="1"/>
                  </pic:cNvPicPr>
                </pic:nvPicPr>
                <pic:blipFill>
                  <a:blip r:embed="rId1"/>
                  <a:stretch>
                    <a:fillRect/>
                  </a:stretch>
                </pic:blipFill>
                <pic:spPr>
                  <a:xfrm>
                    <a:off x="0" y="0"/>
                    <a:ext cx="5429250" cy="8083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94A58"/>
    <w:multiLevelType w:val="multilevel"/>
    <w:tmpl w:val="87194A58"/>
    <w:lvl w:ilvl="0" w:tentative="0">
      <w:start w:val="3"/>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6"/>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CA78808F"/>
    <w:multiLevelType w:val="multilevel"/>
    <w:tmpl w:val="CA78808F"/>
    <w:lvl w:ilvl="0" w:tentative="0">
      <w:start w:val="5"/>
      <w:numFmt w:val="chineseCounting"/>
      <w:suff w:val="nothing"/>
      <w:lvlText w:val="第%1章　"/>
      <w:lvlJc w:val="left"/>
      <w:pPr>
        <w:tabs>
          <w:tab w:val="left" w:pos="0"/>
        </w:tabs>
        <w:ind w:left="0" w:firstLine="402"/>
      </w:pPr>
      <w:rPr>
        <w:rFonts w:hint="eastAsia"/>
        <w:b/>
        <w:bCs/>
      </w:rPr>
    </w:lvl>
    <w:lvl w:ilvl="1" w:tentative="0">
      <w:start w:val="1"/>
      <w:numFmt w:val="chineseCounting"/>
      <w:suff w:val="nothing"/>
      <w:lvlText w:val="第%2节　"/>
      <w:lvlJc w:val="left"/>
      <w:pPr>
        <w:ind w:left="0" w:firstLine="402"/>
      </w:pPr>
      <w:rPr>
        <w:rFonts w:hint="eastAsia"/>
      </w:rPr>
    </w:lvl>
    <w:lvl w:ilvl="2" w:tentative="0">
      <w:start w:val="11"/>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BE19844"/>
    <w:multiLevelType w:val="multilevel"/>
    <w:tmpl w:val="0BE19844"/>
    <w:lvl w:ilvl="0" w:tentative="0">
      <w:start w:val="3"/>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3"/>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27AB4C59"/>
    <w:multiLevelType w:val="multilevel"/>
    <w:tmpl w:val="27AB4C59"/>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346801D4"/>
    <w:multiLevelType w:val="multilevel"/>
    <w:tmpl w:val="346801D4"/>
    <w:lvl w:ilvl="0" w:tentative="0">
      <w:start w:val="5"/>
      <w:numFmt w:val="chineseCounting"/>
      <w:suff w:val="nothing"/>
      <w:lvlText w:val="第%1章　"/>
      <w:lvlJc w:val="left"/>
      <w:pPr>
        <w:tabs>
          <w:tab w:val="left" w:pos="0"/>
        </w:tabs>
        <w:ind w:left="0" w:firstLine="402"/>
      </w:pPr>
      <w:rPr>
        <w:rFonts w:hint="eastAsia"/>
        <w:b/>
        <w:bCs/>
      </w:rPr>
    </w:lvl>
    <w:lvl w:ilvl="1" w:tentative="0">
      <w:start w:val="1"/>
      <w:numFmt w:val="chineseCounting"/>
      <w:suff w:val="nothing"/>
      <w:lvlText w:val="第%2节　"/>
      <w:lvlJc w:val="left"/>
      <w:pPr>
        <w:ind w:left="0" w:firstLine="402"/>
      </w:pPr>
      <w:rPr>
        <w:rFonts w:hint="eastAsia"/>
      </w:rPr>
    </w:lvl>
    <w:lvl w:ilvl="2" w:tentative="0">
      <w:start w:val="18"/>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47102D85"/>
    <w:multiLevelType w:val="multilevel"/>
    <w:tmpl w:val="47102D85"/>
    <w:lvl w:ilvl="0" w:tentative="0">
      <w:start w:val="5"/>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2"/>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4B07C19F"/>
    <w:multiLevelType w:val="multilevel"/>
    <w:tmpl w:val="4B07C19F"/>
    <w:lvl w:ilvl="0" w:tentative="0">
      <w:start w:val="5"/>
      <w:numFmt w:val="chineseCounting"/>
      <w:suff w:val="nothing"/>
      <w:lvlText w:val="第%1章　"/>
      <w:lvlJc w:val="left"/>
      <w:pPr>
        <w:tabs>
          <w:tab w:val="left" w:pos="0"/>
        </w:tabs>
        <w:ind w:left="0" w:firstLine="402"/>
      </w:pPr>
      <w:rPr>
        <w:rFonts w:hint="eastAsia"/>
        <w:b/>
        <w:bCs/>
      </w:rPr>
    </w:lvl>
    <w:lvl w:ilvl="1" w:tentative="0">
      <w:start w:val="1"/>
      <w:numFmt w:val="chineseCounting"/>
      <w:suff w:val="nothing"/>
      <w:lvlText w:val="第%2节　"/>
      <w:lvlJc w:val="left"/>
      <w:pPr>
        <w:ind w:left="0" w:firstLine="402"/>
      </w:pPr>
      <w:rPr>
        <w:rFonts w:hint="eastAsia"/>
      </w:rPr>
    </w:lvl>
    <w:lvl w:ilvl="2" w:tentative="0">
      <w:start w:val="14"/>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7EF9DF9B"/>
    <w:multiLevelType w:val="multilevel"/>
    <w:tmpl w:val="7EF9DF9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3"/>
      <w:numFmt w:val="chineseCounting"/>
      <w:suff w:val="nothing"/>
      <w:lvlText w:val="第%3条　"/>
      <w:lvlJc w:val="left"/>
      <w:pPr>
        <w:tabs>
          <w:tab w:val="left" w:pos="0"/>
        </w:tabs>
        <w:ind w:left="0" w:firstLine="402"/>
      </w:pPr>
      <w:rPr>
        <w:rFonts w:hint="eastAsia" w:ascii="黑体" w:hAnsi="黑体" w:eastAsia="黑体" w:cs="黑体"/>
        <w:b/>
        <w:bCs/>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3"/>
  </w:num>
  <w:num w:numId="2">
    <w:abstractNumId w:val="7"/>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A1MTMzZWYxNjVkNmJhM2RkMzMzNmQwOTY2M2EifQ=="/>
  </w:docVars>
  <w:rsids>
    <w:rsidRoot w:val="00000000"/>
    <w:rsid w:val="01F64D0F"/>
    <w:rsid w:val="06462B56"/>
    <w:rsid w:val="086A1FB2"/>
    <w:rsid w:val="0A4D4A3C"/>
    <w:rsid w:val="0A640151"/>
    <w:rsid w:val="0B0E4E77"/>
    <w:rsid w:val="0C4807B5"/>
    <w:rsid w:val="0DEC32B5"/>
    <w:rsid w:val="11BF7BB4"/>
    <w:rsid w:val="16BF34C9"/>
    <w:rsid w:val="1E2C7696"/>
    <w:rsid w:val="1F0B1BCA"/>
    <w:rsid w:val="28935251"/>
    <w:rsid w:val="2AFA5436"/>
    <w:rsid w:val="2D877ABB"/>
    <w:rsid w:val="2D984D48"/>
    <w:rsid w:val="2DC46683"/>
    <w:rsid w:val="2E027D31"/>
    <w:rsid w:val="2E840E29"/>
    <w:rsid w:val="338F6ACA"/>
    <w:rsid w:val="392C0A3B"/>
    <w:rsid w:val="3A3C2EFF"/>
    <w:rsid w:val="3A922B1F"/>
    <w:rsid w:val="3D0F65E2"/>
    <w:rsid w:val="3FD786A6"/>
    <w:rsid w:val="3FF4DC49"/>
    <w:rsid w:val="434C39AC"/>
    <w:rsid w:val="519F1952"/>
    <w:rsid w:val="5737A8BA"/>
    <w:rsid w:val="59147748"/>
    <w:rsid w:val="593AD84F"/>
    <w:rsid w:val="5AAB580B"/>
    <w:rsid w:val="5C11487B"/>
    <w:rsid w:val="5E145476"/>
    <w:rsid w:val="5F345E70"/>
    <w:rsid w:val="627E55B4"/>
    <w:rsid w:val="632803EC"/>
    <w:rsid w:val="65FEBCFB"/>
    <w:rsid w:val="665C5C0C"/>
    <w:rsid w:val="6A242EE4"/>
    <w:rsid w:val="6DE64DBF"/>
    <w:rsid w:val="6FDC7B10"/>
    <w:rsid w:val="73D21694"/>
    <w:rsid w:val="74096EA1"/>
    <w:rsid w:val="74F9171D"/>
    <w:rsid w:val="777EB6BE"/>
    <w:rsid w:val="78D80082"/>
    <w:rsid w:val="7A37456E"/>
    <w:rsid w:val="7E5C0A47"/>
    <w:rsid w:val="7EBEFC29"/>
    <w:rsid w:val="AEDFC3AD"/>
    <w:rsid w:val="BFF749DA"/>
    <w:rsid w:val="DE3E128B"/>
    <w:rsid w:val="DFEF6559"/>
    <w:rsid w:val="F9DB8A53"/>
    <w:rsid w:val="FFF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55"/>
    </w:pPr>
    <w:rPr>
      <w:kern w:val="0"/>
      <w:sz w:val="28"/>
      <w:szCs w:val="20"/>
    </w:rPr>
  </w:style>
  <w:style w:type="paragraph" w:styleId="3">
    <w:name w:val="Plain Text"/>
    <w:basedOn w:val="1"/>
    <w:unhideWhenUsed/>
    <w:qFormat/>
    <w:uiPriority w:val="99"/>
    <w:rPr>
      <w:rFonts w:ascii="宋体" w:hAnsi="Courier New" w:eastAsia="宋体" w:cs="Courier New"/>
      <w:szCs w:val="21"/>
    </w:rPr>
  </w:style>
  <w:style w:type="paragraph" w:styleId="4">
    <w:name w:val="Body Text Indent 2"/>
    <w:basedOn w:val="1"/>
    <w:qFormat/>
    <w:uiPriority w:val="0"/>
    <w:pPr>
      <w:spacing w:line="360" w:lineRule="auto"/>
      <w:ind w:firstLine="640" w:firstLineChars="200"/>
    </w:pPr>
    <w:rPr>
      <w:rFonts w:ascii="仿宋_GB2312" w:eastAsia="仿宋_GB2312"/>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unhideWhenUsed/>
    <w:qFormat/>
    <w:uiPriority w:val="99"/>
    <w:pPr>
      <w:snapToGrid w:val="0"/>
      <w:jc w:val="left"/>
    </w:pPr>
    <w:rPr>
      <w:sz w:val="18"/>
      <w:szCs w:val="18"/>
    </w:rPr>
  </w:style>
  <w:style w:type="paragraph" w:styleId="8">
    <w:name w:val="Body Text 2"/>
    <w:basedOn w:val="1"/>
    <w:qFormat/>
    <w:uiPriority w:val="0"/>
    <w:rPr>
      <w:kern w:val="0"/>
      <w:sz w:val="28"/>
      <w:szCs w:val="20"/>
    </w:rPr>
  </w:style>
  <w:style w:type="paragraph" w:styleId="9">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2">
    <w:name w:val="footnote reference"/>
    <w:basedOn w:val="11"/>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3287</Words>
  <Characters>3361</Characters>
  <Lines>0</Lines>
  <Paragraphs>0</Paragraphs>
  <TotalTime>216</TotalTime>
  <ScaleCrop>false</ScaleCrop>
  <LinksUpToDate>false</LinksUpToDate>
  <CharactersWithSpaces>3478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2023-10-07T18:41:00Z</dcterms:created>
  <dc:creator>23</dc:creator>
  <cp:lastModifiedBy>zouhanxiang</cp:lastModifiedBy>
  <cp:lastPrinted>2023-10-12T19:44:00Z</cp:lastPrinted>
  <dcterms:modified xsi:type="dcterms:W3CDTF">2024-12-12T07:18:24Z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72B644F58C234564964CF6663C297D28_13</vt:lpwstr>
  </property>
</Properties>
</file>